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EE8D4" w14:textId="61C42F33" w:rsidR="003C7715" w:rsidRDefault="003C7715" w:rsidP="00935565">
      <w:pPr>
        <w:pStyle w:val="Title"/>
      </w:pPr>
      <w:r>
        <w:t xml:space="preserve">FAQs: official information </w:t>
      </w:r>
      <w:r w:rsidR="001C2BF7">
        <w:t xml:space="preserve">requests </w:t>
      </w:r>
      <w:r>
        <w:t xml:space="preserve">during </w:t>
      </w:r>
      <w:r w:rsidR="00A46F24">
        <w:t xml:space="preserve">or </w:t>
      </w:r>
      <w:r w:rsidR="00E53FB1">
        <w:t xml:space="preserve">following </w:t>
      </w:r>
      <w:r w:rsidR="0044791E">
        <w:t>a</w:t>
      </w:r>
      <w:r w:rsidR="0097604D">
        <w:t>n extreme</w:t>
      </w:r>
      <w:r w:rsidR="00DA248A">
        <w:t xml:space="preserve"> </w:t>
      </w:r>
      <w:r w:rsidR="00DA248A" w:rsidRPr="00DA248A">
        <w:t xml:space="preserve">emergency </w:t>
      </w:r>
      <w:r w:rsidR="008D623E" w:rsidRPr="00DA248A">
        <w:t>event</w:t>
      </w:r>
      <w:r w:rsidR="008D623E">
        <w:t>.</w:t>
      </w:r>
    </w:p>
    <w:p w14:paraId="1256DC38" w14:textId="1DFD4D04" w:rsidR="00935565" w:rsidRDefault="001719A5" w:rsidP="00460281">
      <w:pPr>
        <w:pStyle w:val="TOCHeading"/>
      </w:pPr>
      <w:bookmarkStart w:id="0" w:name="GoToContents"/>
      <w:bookmarkStart w:id="1" w:name="TOCSection"/>
      <w:r>
        <w:br/>
      </w:r>
      <w:r w:rsidR="00935565">
        <w:t>Contents</w:t>
      </w:r>
      <w:bookmarkEnd w:id="0"/>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935565" w14:paraId="36C9F019" w14:textId="77777777" w:rsidTr="00506B8B">
        <w:tc>
          <w:tcPr>
            <w:tcW w:w="9354" w:type="dxa"/>
          </w:tcPr>
          <w:bookmarkStart w:id="2" w:name="TOCMain" w:colFirst="0" w:colLast="0"/>
          <w:p w14:paraId="14FA0581" w14:textId="410A4381" w:rsidR="001719A5" w:rsidRDefault="00935565">
            <w:pPr>
              <w:pStyle w:val="TOC1"/>
              <w:rPr>
                <w:rFonts w:asciiTheme="minorHAnsi" w:eastAsiaTheme="minorEastAsia" w:hAnsiTheme="minorHAnsi"/>
                <w:b w:val="0"/>
                <w:noProof/>
                <w:color w:val="auto"/>
                <w:sz w:val="22"/>
                <w:lang w:eastAsia="en-NZ"/>
              </w:rPr>
            </w:pPr>
            <w:r>
              <w:fldChar w:fldCharType="begin"/>
            </w:r>
            <w:r>
              <w:instrText xml:space="preserve"> TOC \o "1-3" \h \z \t "Heading Appendix, 1" </w:instrText>
            </w:r>
            <w:r>
              <w:fldChar w:fldCharType="separate"/>
            </w:r>
            <w:hyperlink w:anchor="_Toc128742755" w:history="1">
              <w:r w:rsidR="001719A5" w:rsidRPr="00492173">
                <w:rPr>
                  <w:rStyle w:val="Hyperlink"/>
                  <w:noProof/>
                </w:rPr>
                <w:t>Purpose</w:t>
              </w:r>
              <w:r w:rsidR="001719A5">
                <w:rPr>
                  <w:noProof/>
                  <w:webHidden/>
                </w:rPr>
                <w:tab/>
              </w:r>
              <w:r w:rsidR="001719A5">
                <w:rPr>
                  <w:noProof/>
                  <w:webHidden/>
                </w:rPr>
                <w:fldChar w:fldCharType="begin"/>
              </w:r>
              <w:r w:rsidR="001719A5">
                <w:rPr>
                  <w:noProof/>
                  <w:webHidden/>
                </w:rPr>
                <w:instrText xml:space="preserve"> PAGEREF _Toc128742755 \h </w:instrText>
              </w:r>
              <w:r w:rsidR="001719A5">
                <w:rPr>
                  <w:noProof/>
                  <w:webHidden/>
                </w:rPr>
              </w:r>
              <w:r w:rsidR="001719A5">
                <w:rPr>
                  <w:noProof/>
                  <w:webHidden/>
                </w:rPr>
                <w:fldChar w:fldCharType="separate"/>
              </w:r>
              <w:r w:rsidR="001719A5">
                <w:rPr>
                  <w:noProof/>
                  <w:webHidden/>
                </w:rPr>
                <w:t>3</w:t>
              </w:r>
              <w:r w:rsidR="001719A5">
                <w:rPr>
                  <w:noProof/>
                  <w:webHidden/>
                </w:rPr>
                <w:fldChar w:fldCharType="end"/>
              </w:r>
            </w:hyperlink>
          </w:p>
          <w:p w14:paraId="56B1E986" w14:textId="1A682735" w:rsidR="001719A5" w:rsidRDefault="00EC41FD">
            <w:pPr>
              <w:pStyle w:val="TOC1"/>
              <w:rPr>
                <w:rFonts w:asciiTheme="minorHAnsi" w:eastAsiaTheme="minorEastAsia" w:hAnsiTheme="minorHAnsi"/>
                <w:b w:val="0"/>
                <w:noProof/>
                <w:color w:val="auto"/>
                <w:sz w:val="22"/>
                <w:lang w:eastAsia="en-NZ"/>
              </w:rPr>
            </w:pPr>
            <w:hyperlink w:anchor="_Toc128742756" w:history="1">
              <w:r w:rsidR="001719A5" w:rsidRPr="00492173">
                <w:rPr>
                  <w:rStyle w:val="Hyperlink"/>
                  <w:noProof/>
                </w:rPr>
                <w:t>Tools and strategies for managing requests</w:t>
              </w:r>
              <w:r w:rsidR="001719A5">
                <w:rPr>
                  <w:noProof/>
                  <w:webHidden/>
                </w:rPr>
                <w:tab/>
              </w:r>
              <w:r w:rsidR="001719A5">
                <w:rPr>
                  <w:noProof/>
                  <w:webHidden/>
                </w:rPr>
                <w:fldChar w:fldCharType="begin"/>
              </w:r>
              <w:r w:rsidR="001719A5">
                <w:rPr>
                  <w:noProof/>
                  <w:webHidden/>
                </w:rPr>
                <w:instrText xml:space="preserve"> PAGEREF _Toc128742756 \h </w:instrText>
              </w:r>
              <w:r w:rsidR="001719A5">
                <w:rPr>
                  <w:noProof/>
                  <w:webHidden/>
                </w:rPr>
              </w:r>
              <w:r w:rsidR="001719A5">
                <w:rPr>
                  <w:noProof/>
                  <w:webHidden/>
                </w:rPr>
                <w:fldChar w:fldCharType="separate"/>
              </w:r>
              <w:r w:rsidR="001719A5">
                <w:rPr>
                  <w:noProof/>
                  <w:webHidden/>
                </w:rPr>
                <w:t>3</w:t>
              </w:r>
              <w:r w:rsidR="001719A5">
                <w:rPr>
                  <w:noProof/>
                  <w:webHidden/>
                </w:rPr>
                <w:fldChar w:fldCharType="end"/>
              </w:r>
            </w:hyperlink>
          </w:p>
          <w:p w14:paraId="02589459" w14:textId="130D75DD" w:rsidR="001719A5" w:rsidRDefault="00EC41FD">
            <w:pPr>
              <w:pStyle w:val="TOC2"/>
              <w:rPr>
                <w:rFonts w:asciiTheme="minorHAnsi" w:eastAsiaTheme="minorEastAsia" w:hAnsiTheme="minorHAnsi"/>
                <w:noProof/>
                <w:color w:val="auto"/>
                <w:sz w:val="22"/>
                <w:lang w:eastAsia="en-NZ"/>
              </w:rPr>
            </w:pPr>
            <w:hyperlink w:anchor="_Toc128742757" w:history="1">
              <w:r w:rsidR="001719A5" w:rsidRPr="00492173">
                <w:rPr>
                  <w:rStyle w:val="Hyperlink"/>
                  <w:noProof/>
                </w:rPr>
                <w:t>What are some of the tools and strategies for ministers, public service agencies, and local government bodies (collectively referred to as the agencies) managing official information requests during and following an emergency situation?</w:t>
              </w:r>
              <w:r w:rsidR="001719A5">
                <w:rPr>
                  <w:noProof/>
                  <w:webHidden/>
                </w:rPr>
                <w:tab/>
              </w:r>
              <w:r w:rsidR="001719A5">
                <w:rPr>
                  <w:noProof/>
                  <w:webHidden/>
                </w:rPr>
                <w:fldChar w:fldCharType="begin"/>
              </w:r>
              <w:r w:rsidR="001719A5">
                <w:rPr>
                  <w:noProof/>
                  <w:webHidden/>
                </w:rPr>
                <w:instrText xml:space="preserve"> PAGEREF _Toc128742757 \h </w:instrText>
              </w:r>
              <w:r w:rsidR="001719A5">
                <w:rPr>
                  <w:noProof/>
                  <w:webHidden/>
                </w:rPr>
              </w:r>
              <w:r w:rsidR="001719A5">
                <w:rPr>
                  <w:noProof/>
                  <w:webHidden/>
                </w:rPr>
                <w:fldChar w:fldCharType="separate"/>
              </w:r>
              <w:r w:rsidR="001719A5">
                <w:rPr>
                  <w:noProof/>
                  <w:webHidden/>
                </w:rPr>
                <w:t>3</w:t>
              </w:r>
              <w:r w:rsidR="001719A5">
                <w:rPr>
                  <w:noProof/>
                  <w:webHidden/>
                </w:rPr>
                <w:fldChar w:fldCharType="end"/>
              </w:r>
            </w:hyperlink>
          </w:p>
          <w:p w14:paraId="1B3FC591" w14:textId="1DC7ABA9" w:rsidR="001719A5" w:rsidRDefault="00EC41FD">
            <w:pPr>
              <w:pStyle w:val="TOC1"/>
              <w:rPr>
                <w:rFonts w:asciiTheme="minorHAnsi" w:eastAsiaTheme="minorEastAsia" w:hAnsiTheme="minorHAnsi"/>
                <w:b w:val="0"/>
                <w:noProof/>
                <w:color w:val="auto"/>
                <w:sz w:val="22"/>
                <w:lang w:eastAsia="en-NZ"/>
              </w:rPr>
            </w:pPr>
            <w:hyperlink w:anchor="_Toc128742758" w:history="1">
              <w:r w:rsidR="001719A5" w:rsidRPr="00492173">
                <w:rPr>
                  <w:rStyle w:val="Hyperlink"/>
                  <w:noProof/>
                </w:rPr>
                <w:t>Key timeframes</w:t>
              </w:r>
              <w:r w:rsidR="001719A5">
                <w:rPr>
                  <w:noProof/>
                  <w:webHidden/>
                </w:rPr>
                <w:tab/>
              </w:r>
              <w:r w:rsidR="001719A5">
                <w:rPr>
                  <w:noProof/>
                  <w:webHidden/>
                </w:rPr>
                <w:fldChar w:fldCharType="begin"/>
              </w:r>
              <w:r w:rsidR="001719A5">
                <w:rPr>
                  <w:noProof/>
                  <w:webHidden/>
                </w:rPr>
                <w:instrText xml:space="preserve"> PAGEREF _Toc128742758 \h </w:instrText>
              </w:r>
              <w:r w:rsidR="001719A5">
                <w:rPr>
                  <w:noProof/>
                  <w:webHidden/>
                </w:rPr>
              </w:r>
              <w:r w:rsidR="001719A5">
                <w:rPr>
                  <w:noProof/>
                  <w:webHidden/>
                </w:rPr>
                <w:fldChar w:fldCharType="separate"/>
              </w:r>
              <w:r w:rsidR="001719A5">
                <w:rPr>
                  <w:noProof/>
                  <w:webHidden/>
                </w:rPr>
                <w:t>5</w:t>
              </w:r>
              <w:r w:rsidR="001719A5">
                <w:rPr>
                  <w:noProof/>
                  <w:webHidden/>
                </w:rPr>
                <w:fldChar w:fldCharType="end"/>
              </w:r>
            </w:hyperlink>
          </w:p>
          <w:p w14:paraId="788B1E19" w14:textId="7C6D63D7" w:rsidR="001719A5" w:rsidRDefault="00EC41FD">
            <w:pPr>
              <w:pStyle w:val="TOC2"/>
              <w:rPr>
                <w:rFonts w:asciiTheme="minorHAnsi" w:eastAsiaTheme="minorEastAsia" w:hAnsiTheme="minorHAnsi"/>
                <w:noProof/>
                <w:color w:val="auto"/>
                <w:sz w:val="22"/>
                <w:lang w:eastAsia="en-NZ"/>
              </w:rPr>
            </w:pPr>
            <w:hyperlink w:anchor="_Toc128742759" w:history="1">
              <w:r w:rsidR="001719A5" w:rsidRPr="00492173">
                <w:rPr>
                  <w:rStyle w:val="Hyperlink"/>
                  <w:noProof/>
                </w:rPr>
                <w:t>What are the timeframes under the OIA and the LGOIMA during and following a major emergency situation?</w:t>
              </w:r>
              <w:r w:rsidR="001719A5">
                <w:rPr>
                  <w:noProof/>
                  <w:webHidden/>
                </w:rPr>
                <w:tab/>
              </w:r>
              <w:r w:rsidR="001719A5">
                <w:rPr>
                  <w:noProof/>
                  <w:webHidden/>
                </w:rPr>
                <w:fldChar w:fldCharType="begin"/>
              </w:r>
              <w:r w:rsidR="001719A5">
                <w:rPr>
                  <w:noProof/>
                  <w:webHidden/>
                </w:rPr>
                <w:instrText xml:space="preserve"> PAGEREF _Toc128742759 \h </w:instrText>
              </w:r>
              <w:r w:rsidR="001719A5">
                <w:rPr>
                  <w:noProof/>
                  <w:webHidden/>
                </w:rPr>
              </w:r>
              <w:r w:rsidR="001719A5">
                <w:rPr>
                  <w:noProof/>
                  <w:webHidden/>
                </w:rPr>
                <w:fldChar w:fldCharType="separate"/>
              </w:r>
              <w:r w:rsidR="001719A5">
                <w:rPr>
                  <w:noProof/>
                  <w:webHidden/>
                </w:rPr>
                <w:t>5</w:t>
              </w:r>
              <w:r w:rsidR="001719A5">
                <w:rPr>
                  <w:noProof/>
                  <w:webHidden/>
                </w:rPr>
                <w:fldChar w:fldCharType="end"/>
              </w:r>
            </w:hyperlink>
          </w:p>
          <w:p w14:paraId="0C0E8E6F" w14:textId="3CB3675F" w:rsidR="001719A5" w:rsidRDefault="00EC41FD">
            <w:pPr>
              <w:pStyle w:val="TOC2"/>
              <w:rPr>
                <w:rFonts w:asciiTheme="minorHAnsi" w:eastAsiaTheme="minorEastAsia" w:hAnsiTheme="minorHAnsi"/>
                <w:noProof/>
                <w:color w:val="auto"/>
                <w:sz w:val="22"/>
                <w:lang w:eastAsia="en-NZ"/>
              </w:rPr>
            </w:pPr>
            <w:hyperlink w:anchor="_Toc128742760" w:history="1">
              <w:r w:rsidR="001719A5" w:rsidRPr="00492173">
                <w:rPr>
                  <w:rStyle w:val="Hyperlink"/>
                  <w:noProof/>
                </w:rPr>
                <w:t>What counts as a ‘working day’ during and following a major emergency situation?</w:t>
              </w:r>
              <w:r w:rsidR="001719A5">
                <w:rPr>
                  <w:noProof/>
                  <w:webHidden/>
                </w:rPr>
                <w:tab/>
              </w:r>
              <w:r w:rsidR="001719A5">
                <w:rPr>
                  <w:noProof/>
                  <w:webHidden/>
                </w:rPr>
                <w:fldChar w:fldCharType="begin"/>
              </w:r>
              <w:r w:rsidR="001719A5">
                <w:rPr>
                  <w:noProof/>
                  <w:webHidden/>
                </w:rPr>
                <w:instrText xml:space="preserve"> PAGEREF _Toc128742760 \h </w:instrText>
              </w:r>
              <w:r w:rsidR="001719A5">
                <w:rPr>
                  <w:noProof/>
                  <w:webHidden/>
                </w:rPr>
              </w:r>
              <w:r w:rsidR="001719A5">
                <w:rPr>
                  <w:noProof/>
                  <w:webHidden/>
                </w:rPr>
                <w:fldChar w:fldCharType="separate"/>
              </w:r>
              <w:r w:rsidR="001719A5">
                <w:rPr>
                  <w:noProof/>
                  <w:webHidden/>
                </w:rPr>
                <w:t>6</w:t>
              </w:r>
              <w:r w:rsidR="001719A5">
                <w:rPr>
                  <w:noProof/>
                  <w:webHidden/>
                </w:rPr>
                <w:fldChar w:fldCharType="end"/>
              </w:r>
            </w:hyperlink>
          </w:p>
          <w:p w14:paraId="257AFACA" w14:textId="6FD74F51" w:rsidR="001719A5" w:rsidRDefault="00EC41FD">
            <w:pPr>
              <w:pStyle w:val="TOC2"/>
              <w:rPr>
                <w:rFonts w:asciiTheme="minorHAnsi" w:eastAsiaTheme="minorEastAsia" w:hAnsiTheme="minorHAnsi"/>
                <w:noProof/>
                <w:color w:val="auto"/>
                <w:sz w:val="22"/>
                <w:lang w:eastAsia="en-NZ"/>
              </w:rPr>
            </w:pPr>
            <w:hyperlink w:anchor="_Toc128742761" w:history="1">
              <w:r w:rsidR="001719A5" w:rsidRPr="00492173">
                <w:rPr>
                  <w:rStyle w:val="Hyperlink"/>
                  <w:noProof/>
                </w:rPr>
                <w:t>The requester has asked for an urgent response, what does the agency need to do?</w:t>
              </w:r>
              <w:r w:rsidR="001719A5">
                <w:rPr>
                  <w:noProof/>
                  <w:webHidden/>
                </w:rPr>
                <w:tab/>
              </w:r>
              <w:r w:rsidR="001719A5">
                <w:rPr>
                  <w:noProof/>
                  <w:webHidden/>
                </w:rPr>
                <w:fldChar w:fldCharType="begin"/>
              </w:r>
              <w:r w:rsidR="001719A5">
                <w:rPr>
                  <w:noProof/>
                  <w:webHidden/>
                </w:rPr>
                <w:instrText xml:space="preserve"> PAGEREF _Toc128742761 \h </w:instrText>
              </w:r>
              <w:r w:rsidR="001719A5">
                <w:rPr>
                  <w:noProof/>
                  <w:webHidden/>
                </w:rPr>
              </w:r>
              <w:r w:rsidR="001719A5">
                <w:rPr>
                  <w:noProof/>
                  <w:webHidden/>
                </w:rPr>
                <w:fldChar w:fldCharType="separate"/>
              </w:r>
              <w:r w:rsidR="001719A5">
                <w:rPr>
                  <w:noProof/>
                  <w:webHidden/>
                </w:rPr>
                <w:t>7</w:t>
              </w:r>
              <w:r w:rsidR="001719A5">
                <w:rPr>
                  <w:noProof/>
                  <w:webHidden/>
                </w:rPr>
                <w:fldChar w:fldCharType="end"/>
              </w:r>
            </w:hyperlink>
          </w:p>
          <w:p w14:paraId="79F3CF47" w14:textId="76D9FB58" w:rsidR="001719A5" w:rsidRDefault="00EC41FD">
            <w:pPr>
              <w:pStyle w:val="TOC2"/>
              <w:rPr>
                <w:rFonts w:asciiTheme="minorHAnsi" w:eastAsiaTheme="minorEastAsia" w:hAnsiTheme="minorHAnsi"/>
                <w:noProof/>
                <w:color w:val="auto"/>
                <w:sz w:val="22"/>
                <w:lang w:eastAsia="en-NZ"/>
              </w:rPr>
            </w:pPr>
            <w:hyperlink w:anchor="_Toc128742762" w:history="1">
              <w:r w:rsidR="001719A5" w:rsidRPr="00492173">
                <w:rPr>
                  <w:rStyle w:val="Hyperlink"/>
                  <w:noProof/>
                </w:rPr>
                <w:t>What if the agency cannot answer a request on time during or following a major emergency situation?</w:t>
              </w:r>
              <w:r w:rsidR="001719A5">
                <w:rPr>
                  <w:noProof/>
                  <w:webHidden/>
                </w:rPr>
                <w:tab/>
              </w:r>
              <w:r w:rsidR="001719A5">
                <w:rPr>
                  <w:noProof/>
                  <w:webHidden/>
                </w:rPr>
                <w:fldChar w:fldCharType="begin"/>
              </w:r>
              <w:r w:rsidR="001719A5">
                <w:rPr>
                  <w:noProof/>
                  <w:webHidden/>
                </w:rPr>
                <w:instrText xml:space="preserve"> PAGEREF _Toc128742762 \h </w:instrText>
              </w:r>
              <w:r w:rsidR="001719A5">
                <w:rPr>
                  <w:noProof/>
                  <w:webHidden/>
                </w:rPr>
              </w:r>
              <w:r w:rsidR="001719A5">
                <w:rPr>
                  <w:noProof/>
                  <w:webHidden/>
                </w:rPr>
                <w:fldChar w:fldCharType="separate"/>
              </w:r>
              <w:r w:rsidR="001719A5">
                <w:rPr>
                  <w:noProof/>
                  <w:webHidden/>
                </w:rPr>
                <w:t>7</w:t>
              </w:r>
              <w:r w:rsidR="001719A5">
                <w:rPr>
                  <w:noProof/>
                  <w:webHidden/>
                </w:rPr>
                <w:fldChar w:fldCharType="end"/>
              </w:r>
            </w:hyperlink>
          </w:p>
          <w:p w14:paraId="1963C3F7" w14:textId="026DFDAD" w:rsidR="001719A5" w:rsidRDefault="00EC41FD">
            <w:pPr>
              <w:pStyle w:val="TOC2"/>
              <w:rPr>
                <w:rFonts w:asciiTheme="minorHAnsi" w:eastAsiaTheme="minorEastAsia" w:hAnsiTheme="minorHAnsi"/>
                <w:noProof/>
                <w:color w:val="auto"/>
                <w:sz w:val="22"/>
                <w:lang w:eastAsia="en-NZ"/>
              </w:rPr>
            </w:pPr>
            <w:hyperlink w:anchor="_Toc128742763" w:history="1">
              <w:r w:rsidR="001719A5" w:rsidRPr="00492173">
                <w:rPr>
                  <w:rStyle w:val="Hyperlink"/>
                  <w:noProof/>
                </w:rPr>
                <w:t>Can the agency make a decision on the request now and provide the information later?</w:t>
              </w:r>
              <w:r w:rsidR="001719A5">
                <w:rPr>
                  <w:noProof/>
                  <w:webHidden/>
                </w:rPr>
                <w:tab/>
              </w:r>
              <w:r w:rsidR="001719A5">
                <w:rPr>
                  <w:noProof/>
                  <w:webHidden/>
                </w:rPr>
                <w:fldChar w:fldCharType="begin"/>
              </w:r>
              <w:r w:rsidR="001719A5">
                <w:rPr>
                  <w:noProof/>
                  <w:webHidden/>
                </w:rPr>
                <w:instrText xml:space="preserve"> PAGEREF _Toc128742763 \h </w:instrText>
              </w:r>
              <w:r w:rsidR="001719A5">
                <w:rPr>
                  <w:noProof/>
                  <w:webHidden/>
                </w:rPr>
              </w:r>
              <w:r w:rsidR="001719A5">
                <w:rPr>
                  <w:noProof/>
                  <w:webHidden/>
                </w:rPr>
                <w:fldChar w:fldCharType="separate"/>
              </w:r>
              <w:r w:rsidR="001719A5">
                <w:rPr>
                  <w:noProof/>
                  <w:webHidden/>
                </w:rPr>
                <w:t>8</w:t>
              </w:r>
              <w:r w:rsidR="001719A5">
                <w:rPr>
                  <w:noProof/>
                  <w:webHidden/>
                </w:rPr>
                <w:fldChar w:fldCharType="end"/>
              </w:r>
            </w:hyperlink>
          </w:p>
          <w:p w14:paraId="2361A73C" w14:textId="4FF410F4" w:rsidR="001719A5" w:rsidRDefault="00EC41FD">
            <w:pPr>
              <w:pStyle w:val="TOC2"/>
              <w:rPr>
                <w:rFonts w:asciiTheme="minorHAnsi" w:eastAsiaTheme="minorEastAsia" w:hAnsiTheme="minorHAnsi"/>
                <w:noProof/>
                <w:color w:val="auto"/>
                <w:sz w:val="22"/>
                <w:lang w:eastAsia="en-NZ"/>
              </w:rPr>
            </w:pPr>
            <w:hyperlink w:anchor="_Toc128742764" w:history="1">
              <w:r w:rsidR="001719A5" w:rsidRPr="00492173">
                <w:rPr>
                  <w:rStyle w:val="Hyperlink"/>
                  <w:noProof/>
                </w:rPr>
                <w:t>Is proactive release a good option during or following a major emergency situation?</w:t>
              </w:r>
              <w:r w:rsidR="001719A5">
                <w:rPr>
                  <w:noProof/>
                  <w:webHidden/>
                </w:rPr>
                <w:tab/>
              </w:r>
              <w:r w:rsidR="001719A5">
                <w:rPr>
                  <w:noProof/>
                  <w:webHidden/>
                </w:rPr>
                <w:fldChar w:fldCharType="begin"/>
              </w:r>
              <w:r w:rsidR="001719A5">
                <w:rPr>
                  <w:noProof/>
                  <w:webHidden/>
                </w:rPr>
                <w:instrText xml:space="preserve"> PAGEREF _Toc128742764 \h </w:instrText>
              </w:r>
              <w:r w:rsidR="001719A5">
                <w:rPr>
                  <w:noProof/>
                  <w:webHidden/>
                </w:rPr>
              </w:r>
              <w:r w:rsidR="001719A5">
                <w:rPr>
                  <w:noProof/>
                  <w:webHidden/>
                </w:rPr>
                <w:fldChar w:fldCharType="separate"/>
              </w:r>
              <w:r w:rsidR="001719A5">
                <w:rPr>
                  <w:noProof/>
                  <w:webHidden/>
                </w:rPr>
                <w:t>9</w:t>
              </w:r>
              <w:r w:rsidR="001719A5">
                <w:rPr>
                  <w:noProof/>
                  <w:webHidden/>
                </w:rPr>
                <w:fldChar w:fldCharType="end"/>
              </w:r>
            </w:hyperlink>
          </w:p>
          <w:p w14:paraId="74596DBA" w14:textId="32D15DFE" w:rsidR="001719A5" w:rsidRDefault="00EC41FD">
            <w:pPr>
              <w:pStyle w:val="TOC2"/>
              <w:rPr>
                <w:rFonts w:asciiTheme="minorHAnsi" w:eastAsiaTheme="minorEastAsia" w:hAnsiTheme="minorHAnsi"/>
                <w:noProof/>
                <w:color w:val="auto"/>
                <w:sz w:val="22"/>
                <w:lang w:eastAsia="en-NZ"/>
              </w:rPr>
            </w:pPr>
            <w:hyperlink w:anchor="_Toc128742765" w:history="1">
              <w:r w:rsidR="001719A5" w:rsidRPr="00492173">
                <w:rPr>
                  <w:rStyle w:val="Hyperlink"/>
                  <w:noProof/>
                </w:rPr>
                <w:t>Can the agency refuse a request on the basis that it is planning to proactively publish the information?</w:t>
              </w:r>
              <w:r w:rsidR="001719A5">
                <w:rPr>
                  <w:noProof/>
                  <w:webHidden/>
                </w:rPr>
                <w:tab/>
              </w:r>
              <w:r w:rsidR="001719A5">
                <w:rPr>
                  <w:noProof/>
                  <w:webHidden/>
                </w:rPr>
                <w:fldChar w:fldCharType="begin"/>
              </w:r>
              <w:r w:rsidR="001719A5">
                <w:rPr>
                  <w:noProof/>
                  <w:webHidden/>
                </w:rPr>
                <w:instrText xml:space="preserve"> PAGEREF _Toc128742765 \h </w:instrText>
              </w:r>
              <w:r w:rsidR="001719A5">
                <w:rPr>
                  <w:noProof/>
                  <w:webHidden/>
                </w:rPr>
              </w:r>
              <w:r w:rsidR="001719A5">
                <w:rPr>
                  <w:noProof/>
                  <w:webHidden/>
                </w:rPr>
                <w:fldChar w:fldCharType="separate"/>
              </w:r>
              <w:r w:rsidR="001719A5">
                <w:rPr>
                  <w:noProof/>
                  <w:webHidden/>
                </w:rPr>
                <w:t>9</w:t>
              </w:r>
              <w:r w:rsidR="001719A5">
                <w:rPr>
                  <w:noProof/>
                  <w:webHidden/>
                </w:rPr>
                <w:fldChar w:fldCharType="end"/>
              </w:r>
            </w:hyperlink>
          </w:p>
          <w:p w14:paraId="25D37CF8" w14:textId="08A68826" w:rsidR="001719A5" w:rsidRDefault="00EC41FD">
            <w:pPr>
              <w:pStyle w:val="TOC1"/>
              <w:rPr>
                <w:rFonts w:asciiTheme="minorHAnsi" w:eastAsiaTheme="minorEastAsia" w:hAnsiTheme="minorHAnsi"/>
                <w:b w:val="0"/>
                <w:noProof/>
                <w:color w:val="auto"/>
                <w:sz w:val="22"/>
                <w:lang w:eastAsia="en-NZ"/>
              </w:rPr>
            </w:pPr>
            <w:hyperlink w:anchor="_Toc128742766" w:history="1">
              <w:r w:rsidR="001719A5" w:rsidRPr="00492173">
                <w:rPr>
                  <w:rStyle w:val="Hyperlink"/>
                  <w:noProof/>
                </w:rPr>
                <w:t>Extensions</w:t>
              </w:r>
              <w:r w:rsidR="001719A5">
                <w:rPr>
                  <w:noProof/>
                  <w:webHidden/>
                </w:rPr>
                <w:tab/>
              </w:r>
              <w:r w:rsidR="001719A5">
                <w:rPr>
                  <w:noProof/>
                  <w:webHidden/>
                </w:rPr>
                <w:fldChar w:fldCharType="begin"/>
              </w:r>
              <w:r w:rsidR="001719A5">
                <w:rPr>
                  <w:noProof/>
                  <w:webHidden/>
                </w:rPr>
                <w:instrText xml:space="preserve"> PAGEREF _Toc128742766 \h </w:instrText>
              </w:r>
              <w:r w:rsidR="001719A5">
                <w:rPr>
                  <w:noProof/>
                  <w:webHidden/>
                </w:rPr>
              </w:r>
              <w:r w:rsidR="001719A5">
                <w:rPr>
                  <w:noProof/>
                  <w:webHidden/>
                </w:rPr>
                <w:fldChar w:fldCharType="separate"/>
              </w:r>
              <w:r w:rsidR="001719A5">
                <w:rPr>
                  <w:noProof/>
                  <w:webHidden/>
                </w:rPr>
                <w:t>9</w:t>
              </w:r>
              <w:r w:rsidR="001719A5">
                <w:rPr>
                  <w:noProof/>
                  <w:webHidden/>
                </w:rPr>
                <w:fldChar w:fldCharType="end"/>
              </w:r>
            </w:hyperlink>
          </w:p>
          <w:p w14:paraId="3D6E0E6F" w14:textId="0F1A2415" w:rsidR="001719A5" w:rsidRDefault="00EC41FD">
            <w:pPr>
              <w:pStyle w:val="TOC2"/>
              <w:rPr>
                <w:rFonts w:asciiTheme="minorHAnsi" w:eastAsiaTheme="minorEastAsia" w:hAnsiTheme="minorHAnsi"/>
                <w:noProof/>
                <w:color w:val="auto"/>
                <w:sz w:val="22"/>
                <w:lang w:eastAsia="en-NZ"/>
              </w:rPr>
            </w:pPr>
            <w:hyperlink w:anchor="_Toc128742767" w:history="1">
              <w:r w:rsidR="001719A5" w:rsidRPr="00492173">
                <w:rPr>
                  <w:rStyle w:val="Hyperlink"/>
                  <w:noProof/>
                </w:rPr>
                <w:t>Can the agency extend the timeframe for responding because of a major emergency situation?</w:t>
              </w:r>
              <w:r w:rsidR="001719A5">
                <w:rPr>
                  <w:noProof/>
                  <w:webHidden/>
                </w:rPr>
                <w:tab/>
              </w:r>
              <w:r w:rsidR="001719A5">
                <w:rPr>
                  <w:noProof/>
                  <w:webHidden/>
                </w:rPr>
                <w:fldChar w:fldCharType="begin"/>
              </w:r>
              <w:r w:rsidR="001719A5">
                <w:rPr>
                  <w:noProof/>
                  <w:webHidden/>
                </w:rPr>
                <w:instrText xml:space="preserve"> PAGEREF _Toc128742767 \h </w:instrText>
              </w:r>
              <w:r w:rsidR="001719A5">
                <w:rPr>
                  <w:noProof/>
                  <w:webHidden/>
                </w:rPr>
              </w:r>
              <w:r w:rsidR="001719A5">
                <w:rPr>
                  <w:noProof/>
                  <w:webHidden/>
                </w:rPr>
                <w:fldChar w:fldCharType="separate"/>
              </w:r>
              <w:r w:rsidR="001719A5">
                <w:rPr>
                  <w:noProof/>
                  <w:webHidden/>
                </w:rPr>
                <w:t>9</w:t>
              </w:r>
              <w:r w:rsidR="001719A5">
                <w:rPr>
                  <w:noProof/>
                  <w:webHidden/>
                </w:rPr>
                <w:fldChar w:fldCharType="end"/>
              </w:r>
            </w:hyperlink>
          </w:p>
          <w:p w14:paraId="422C9815" w14:textId="32E23D12" w:rsidR="001719A5" w:rsidRDefault="00EC41FD">
            <w:pPr>
              <w:pStyle w:val="TOC2"/>
              <w:rPr>
                <w:rFonts w:asciiTheme="minorHAnsi" w:eastAsiaTheme="minorEastAsia" w:hAnsiTheme="minorHAnsi"/>
                <w:noProof/>
                <w:color w:val="auto"/>
                <w:sz w:val="22"/>
                <w:lang w:eastAsia="en-NZ"/>
              </w:rPr>
            </w:pPr>
            <w:hyperlink w:anchor="_Toc128742768" w:history="1">
              <w:r w:rsidR="001719A5" w:rsidRPr="00492173">
                <w:rPr>
                  <w:rStyle w:val="Hyperlink"/>
                  <w:noProof/>
                </w:rPr>
                <w:t>Can the agency do a blanket extension for all the requests it is currently dealing with?</w:t>
              </w:r>
              <w:r w:rsidR="001719A5">
                <w:rPr>
                  <w:noProof/>
                  <w:webHidden/>
                </w:rPr>
                <w:tab/>
              </w:r>
              <w:r w:rsidR="001719A5">
                <w:rPr>
                  <w:noProof/>
                  <w:webHidden/>
                </w:rPr>
                <w:fldChar w:fldCharType="begin"/>
              </w:r>
              <w:r w:rsidR="001719A5">
                <w:rPr>
                  <w:noProof/>
                  <w:webHidden/>
                </w:rPr>
                <w:instrText xml:space="preserve"> PAGEREF _Toc128742768 \h </w:instrText>
              </w:r>
              <w:r w:rsidR="001719A5">
                <w:rPr>
                  <w:noProof/>
                  <w:webHidden/>
                </w:rPr>
              </w:r>
              <w:r w:rsidR="001719A5">
                <w:rPr>
                  <w:noProof/>
                  <w:webHidden/>
                </w:rPr>
                <w:fldChar w:fldCharType="separate"/>
              </w:r>
              <w:r w:rsidR="001719A5">
                <w:rPr>
                  <w:noProof/>
                  <w:webHidden/>
                </w:rPr>
                <w:t>10</w:t>
              </w:r>
              <w:r w:rsidR="001719A5">
                <w:rPr>
                  <w:noProof/>
                  <w:webHidden/>
                </w:rPr>
                <w:fldChar w:fldCharType="end"/>
              </w:r>
            </w:hyperlink>
          </w:p>
          <w:p w14:paraId="43D33CB7" w14:textId="7DBE9284" w:rsidR="001719A5" w:rsidRDefault="00EC41FD">
            <w:pPr>
              <w:pStyle w:val="TOC2"/>
              <w:rPr>
                <w:rFonts w:asciiTheme="minorHAnsi" w:eastAsiaTheme="minorEastAsia" w:hAnsiTheme="minorHAnsi"/>
                <w:noProof/>
                <w:color w:val="auto"/>
                <w:sz w:val="22"/>
                <w:lang w:eastAsia="en-NZ"/>
              </w:rPr>
            </w:pPr>
            <w:hyperlink w:anchor="_Toc128742769" w:history="1">
              <w:r w:rsidR="001719A5" w:rsidRPr="00492173">
                <w:rPr>
                  <w:rStyle w:val="Hyperlink"/>
                  <w:noProof/>
                </w:rPr>
                <w:t>How should the agency respond to a request if the extended deadline can no longer be met?</w:t>
              </w:r>
              <w:r w:rsidR="001719A5">
                <w:rPr>
                  <w:noProof/>
                  <w:webHidden/>
                </w:rPr>
                <w:tab/>
              </w:r>
              <w:r w:rsidR="001719A5">
                <w:rPr>
                  <w:noProof/>
                  <w:webHidden/>
                </w:rPr>
                <w:fldChar w:fldCharType="begin"/>
              </w:r>
              <w:r w:rsidR="001719A5">
                <w:rPr>
                  <w:noProof/>
                  <w:webHidden/>
                </w:rPr>
                <w:instrText xml:space="preserve"> PAGEREF _Toc128742769 \h </w:instrText>
              </w:r>
              <w:r w:rsidR="001719A5">
                <w:rPr>
                  <w:noProof/>
                  <w:webHidden/>
                </w:rPr>
              </w:r>
              <w:r w:rsidR="001719A5">
                <w:rPr>
                  <w:noProof/>
                  <w:webHidden/>
                </w:rPr>
                <w:fldChar w:fldCharType="separate"/>
              </w:r>
              <w:r w:rsidR="001719A5">
                <w:rPr>
                  <w:noProof/>
                  <w:webHidden/>
                </w:rPr>
                <w:t>10</w:t>
              </w:r>
              <w:r w:rsidR="001719A5">
                <w:rPr>
                  <w:noProof/>
                  <w:webHidden/>
                </w:rPr>
                <w:fldChar w:fldCharType="end"/>
              </w:r>
            </w:hyperlink>
          </w:p>
          <w:p w14:paraId="19CCFF37" w14:textId="4D5EAF81" w:rsidR="001719A5" w:rsidRDefault="00EC41FD">
            <w:pPr>
              <w:pStyle w:val="TOC2"/>
              <w:rPr>
                <w:rFonts w:asciiTheme="minorHAnsi" w:eastAsiaTheme="minorEastAsia" w:hAnsiTheme="minorHAnsi"/>
                <w:noProof/>
                <w:color w:val="auto"/>
                <w:sz w:val="22"/>
                <w:lang w:eastAsia="en-NZ"/>
              </w:rPr>
            </w:pPr>
            <w:hyperlink w:anchor="_Toc128742770" w:history="1">
              <w:r w:rsidR="001719A5" w:rsidRPr="00492173">
                <w:rPr>
                  <w:rStyle w:val="Hyperlink"/>
                  <w:noProof/>
                </w:rPr>
                <w:t xml:space="preserve">How long is </w:t>
              </w:r>
              <w:r w:rsidR="001719A5" w:rsidRPr="00492173">
                <w:rPr>
                  <w:rStyle w:val="Hyperlink"/>
                  <w:i/>
                  <w:noProof/>
                </w:rPr>
                <w:t>‘a reasonable period of time</w:t>
              </w:r>
              <w:r w:rsidR="001719A5" w:rsidRPr="00492173">
                <w:rPr>
                  <w:rStyle w:val="Hyperlink"/>
                  <w:noProof/>
                </w:rPr>
                <w:t>’ for extensions during or following a major emergency situation?</w:t>
              </w:r>
              <w:r w:rsidR="001719A5">
                <w:rPr>
                  <w:noProof/>
                  <w:webHidden/>
                </w:rPr>
                <w:tab/>
              </w:r>
              <w:r w:rsidR="001719A5">
                <w:rPr>
                  <w:noProof/>
                  <w:webHidden/>
                </w:rPr>
                <w:fldChar w:fldCharType="begin"/>
              </w:r>
              <w:r w:rsidR="001719A5">
                <w:rPr>
                  <w:noProof/>
                  <w:webHidden/>
                </w:rPr>
                <w:instrText xml:space="preserve"> PAGEREF _Toc128742770 \h </w:instrText>
              </w:r>
              <w:r w:rsidR="001719A5">
                <w:rPr>
                  <w:noProof/>
                  <w:webHidden/>
                </w:rPr>
              </w:r>
              <w:r w:rsidR="001719A5">
                <w:rPr>
                  <w:noProof/>
                  <w:webHidden/>
                </w:rPr>
                <w:fldChar w:fldCharType="separate"/>
              </w:r>
              <w:r w:rsidR="001719A5">
                <w:rPr>
                  <w:noProof/>
                  <w:webHidden/>
                </w:rPr>
                <w:t>11</w:t>
              </w:r>
              <w:r w:rsidR="001719A5">
                <w:rPr>
                  <w:noProof/>
                  <w:webHidden/>
                </w:rPr>
                <w:fldChar w:fldCharType="end"/>
              </w:r>
            </w:hyperlink>
          </w:p>
          <w:p w14:paraId="6867A670" w14:textId="26CCF39D" w:rsidR="001719A5" w:rsidRDefault="00EC41FD">
            <w:pPr>
              <w:pStyle w:val="TOC2"/>
              <w:rPr>
                <w:rFonts w:asciiTheme="minorHAnsi" w:eastAsiaTheme="minorEastAsia" w:hAnsiTheme="minorHAnsi"/>
                <w:noProof/>
                <w:color w:val="auto"/>
                <w:sz w:val="22"/>
                <w:lang w:eastAsia="en-NZ"/>
              </w:rPr>
            </w:pPr>
            <w:hyperlink w:anchor="_Toc128742771" w:history="1">
              <w:r w:rsidR="001719A5" w:rsidRPr="00492173">
                <w:rPr>
                  <w:rStyle w:val="Hyperlink"/>
                  <w:noProof/>
                </w:rPr>
                <w:t>The staff the agency needs to consult are not available, what should it do?</w:t>
              </w:r>
              <w:r w:rsidR="001719A5">
                <w:rPr>
                  <w:noProof/>
                  <w:webHidden/>
                </w:rPr>
                <w:tab/>
              </w:r>
              <w:r w:rsidR="001719A5">
                <w:rPr>
                  <w:noProof/>
                  <w:webHidden/>
                </w:rPr>
                <w:fldChar w:fldCharType="begin"/>
              </w:r>
              <w:r w:rsidR="001719A5">
                <w:rPr>
                  <w:noProof/>
                  <w:webHidden/>
                </w:rPr>
                <w:instrText xml:space="preserve"> PAGEREF _Toc128742771 \h </w:instrText>
              </w:r>
              <w:r w:rsidR="001719A5">
                <w:rPr>
                  <w:noProof/>
                  <w:webHidden/>
                </w:rPr>
              </w:r>
              <w:r w:rsidR="001719A5">
                <w:rPr>
                  <w:noProof/>
                  <w:webHidden/>
                </w:rPr>
                <w:fldChar w:fldCharType="separate"/>
              </w:r>
              <w:r w:rsidR="001719A5">
                <w:rPr>
                  <w:noProof/>
                  <w:webHidden/>
                </w:rPr>
                <w:t>11</w:t>
              </w:r>
              <w:r w:rsidR="001719A5">
                <w:rPr>
                  <w:noProof/>
                  <w:webHidden/>
                </w:rPr>
                <w:fldChar w:fldCharType="end"/>
              </w:r>
            </w:hyperlink>
          </w:p>
          <w:p w14:paraId="6B68FF23" w14:textId="2AB8B9EC" w:rsidR="001719A5" w:rsidRDefault="00EC41FD">
            <w:pPr>
              <w:pStyle w:val="TOC1"/>
              <w:rPr>
                <w:rFonts w:asciiTheme="minorHAnsi" w:eastAsiaTheme="minorEastAsia" w:hAnsiTheme="minorHAnsi"/>
                <w:b w:val="0"/>
                <w:noProof/>
                <w:color w:val="auto"/>
                <w:sz w:val="22"/>
                <w:lang w:eastAsia="en-NZ"/>
              </w:rPr>
            </w:pPr>
            <w:hyperlink w:anchor="_Toc128742772" w:history="1">
              <w:r w:rsidR="001719A5" w:rsidRPr="00492173">
                <w:rPr>
                  <w:rStyle w:val="Hyperlink"/>
                  <w:noProof/>
                </w:rPr>
                <w:t>Access to information and resources</w:t>
              </w:r>
              <w:r w:rsidR="001719A5">
                <w:rPr>
                  <w:noProof/>
                  <w:webHidden/>
                </w:rPr>
                <w:tab/>
              </w:r>
              <w:r w:rsidR="001719A5">
                <w:rPr>
                  <w:noProof/>
                  <w:webHidden/>
                </w:rPr>
                <w:fldChar w:fldCharType="begin"/>
              </w:r>
              <w:r w:rsidR="001719A5">
                <w:rPr>
                  <w:noProof/>
                  <w:webHidden/>
                </w:rPr>
                <w:instrText xml:space="preserve"> PAGEREF _Toc128742772 \h </w:instrText>
              </w:r>
              <w:r w:rsidR="001719A5">
                <w:rPr>
                  <w:noProof/>
                  <w:webHidden/>
                </w:rPr>
              </w:r>
              <w:r w:rsidR="001719A5">
                <w:rPr>
                  <w:noProof/>
                  <w:webHidden/>
                </w:rPr>
                <w:fldChar w:fldCharType="separate"/>
              </w:r>
              <w:r w:rsidR="001719A5">
                <w:rPr>
                  <w:noProof/>
                  <w:webHidden/>
                </w:rPr>
                <w:t>11</w:t>
              </w:r>
              <w:r w:rsidR="001719A5">
                <w:rPr>
                  <w:noProof/>
                  <w:webHidden/>
                </w:rPr>
                <w:fldChar w:fldCharType="end"/>
              </w:r>
            </w:hyperlink>
          </w:p>
          <w:p w14:paraId="3610C37F" w14:textId="01433F1C" w:rsidR="001719A5" w:rsidRDefault="00EC41FD">
            <w:pPr>
              <w:pStyle w:val="TOC2"/>
              <w:rPr>
                <w:rFonts w:asciiTheme="minorHAnsi" w:eastAsiaTheme="minorEastAsia" w:hAnsiTheme="minorHAnsi"/>
                <w:noProof/>
                <w:color w:val="auto"/>
                <w:sz w:val="22"/>
                <w:lang w:eastAsia="en-NZ"/>
              </w:rPr>
            </w:pPr>
            <w:hyperlink w:anchor="_Toc128742773" w:history="1">
              <w:r w:rsidR="001719A5" w:rsidRPr="00492173">
                <w:rPr>
                  <w:rStyle w:val="Hyperlink"/>
                  <w:noProof/>
                </w:rPr>
                <w:t>How should the agency respond to a request if the information requested is not accessible?</w:t>
              </w:r>
              <w:r w:rsidR="001719A5">
                <w:rPr>
                  <w:noProof/>
                  <w:webHidden/>
                </w:rPr>
                <w:tab/>
              </w:r>
              <w:r w:rsidR="001719A5">
                <w:rPr>
                  <w:noProof/>
                  <w:webHidden/>
                </w:rPr>
                <w:fldChar w:fldCharType="begin"/>
              </w:r>
              <w:r w:rsidR="001719A5">
                <w:rPr>
                  <w:noProof/>
                  <w:webHidden/>
                </w:rPr>
                <w:instrText xml:space="preserve"> PAGEREF _Toc128742773 \h </w:instrText>
              </w:r>
              <w:r w:rsidR="001719A5">
                <w:rPr>
                  <w:noProof/>
                  <w:webHidden/>
                </w:rPr>
              </w:r>
              <w:r w:rsidR="001719A5">
                <w:rPr>
                  <w:noProof/>
                  <w:webHidden/>
                </w:rPr>
                <w:fldChar w:fldCharType="separate"/>
              </w:r>
              <w:r w:rsidR="001719A5">
                <w:rPr>
                  <w:noProof/>
                  <w:webHidden/>
                </w:rPr>
                <w:t>11</w:t>
              </w:r>
              <w:r w:rsidR="001719A5">
                <w:rPr>
                  <w:noProof/>
                  <w:webHidden/>
                </w:rPr>
                <w:fldChar w:fldCharType="end"/>
              </w:r>
            </w:hyperlink>
          </w:p>
          <w:p w14:paraId="3C28BAA0" w14:textId="7A218FCE" w:rsidR="001719A5" w:rsidRDefault="00EC41FD">
            <w:pPr>
              <w:pStyle w:val="TOC2"/>
              <w:rPr>
                <w:rFonts w:asciiTheme="minorHAnsi" w:eastAsiaTheme="minorEastAsia" w:hAnsiTheme="minorHAnsi"/>
                <w:noProof/>
                <w:color w:val="auto"/>
                <w:sz w:val="22"/>
                <w:lang w:eastAsia="en-NZ"/>
              </w:rPr>
            </w:pPr>
            <w:hyperlink w:anchor="_Toc128742774" w:history="1">
              <w:r w:rsidR="001719A5" w:rsidRPr="00492173">
                <w:rPr>
                  <w:rStyle w:val="Hyperlink"/>
                  <w:noProof/>
                </w:rPr>
                <w:t>Staff availability</w:t>
              </w:r>
              <w:r w:rsidR="001719A5">
                <w:rPr>
                  <w:noProof/>
                  <w:webHidden/>
                </w:rPr>
                <w:tab/>
              </w:r>
              <w:r w:rsidR="001719A5">
                <w:rPr>
                  <w:noProof/>
                  <w:webHidden/>
                </w:rPr>
                <w:fldChar w:fldCharType="begin"/>
              </w:r>
              <w:r w:rsidR="001719A5">
                <w:rPr>
                  <w:noProof/>
                  <w:webHidden/>
                </w:rPr>
                <w:instrText xml:space="preserve"> PAGEREF _Toc128742774 \h </w:instrText>
              </w:r>
              <w:r w:rsidR="001719A5">
                <w:rPr>
                  <w:noProof/>
                  <w:webHidden/>
                </w:rPr>
              </w:r>
              <w:r w:rsidR="001719A5">
                <w:rPr>
                  <w:noProof/>
                  <w:webHidden/>
                </w:rPr>
                <w:fldChar w:fldCharType="separate"/>
              </w:r>
              <w:r w:rsidR="001719A5">
                <w:rPr>
                  <w:noProof/>
                  <w:webHidden/>
                </w:rPr>
                <w:t>12</w:t>
              </w:r>
              <w:r w:rsidR="001719A5">
                <w:rPr>
                  <w:noProof/>
                  <w:webHidden/>
                </w:rPr>
                <w:fldChar w:fldCharType="end"/>
              </w:r>
            </w:hyperlink>
          </w:p>
          <w:p w14:paraId="018C5DA7" w14:textId="06F9C8CD" w:rsidR="001719A5" w:rsidRDefault="00EC41FD">
            <w:pPr>
              <w:pStyle w:val="TOC2"/>
              <w:rPr>
                <w:rFonts w:asciiTheme="minorHAnsi" w:eastAsiaTheme="minorEastAsia" w:hAnsiTheme="minorHAnsi"/>
                <w:noProof/>
                <w:color w:val="auto"/>
                <w:sz w:val="22"/>
                <w:lang w:eastAsia="en-NZ"/>
              </w:rPr>
            </w:pPr>
            <w:hyperlink w:anchor="_Toc128742775" w:history="1">
              <w:r w:rsidR="001719A5" w:rsidRPr="00492173">
                <w:rPr>
                  <w:rStyle w:val="Hyperlink"/>
                  <w:noProof/>
                </w:rPr>
                <w:t>What if the agency doesn’t have access to the resources that it needs to process a request, like printers, scanners or redaction software?</w:t>
              </w:r>
              <w:r w:rsidR="001719A5">
                <w:rPr>
                  <w:noProof/>
                  <w:webHidden/>
                </w:rPr>
                <w:tab/>
              </w:r>
              <w:r w:rsidR="001719A5">
                <w:rPr>
                  <w:noProof/>
                  <w:webHidden/>
                </w:rPr>
                <w:fldChar w:fldCharType="begin"/>
              </w:r>
              <w:r w:rsidR="001719A5">
                <w:rPr>
                  <w:noProof/>
                  <w:webHidden/>
                </w:rPr>
                <w:instrText xml:space="preserve"> PAGEREF _Toc128742775 \h </w:instrText>
              </w:r>
              <w:r w:rsidR="001719A5">
                <w:rPr>
                  <w:noProof/>
                  <w:webHidden/>
                </w:rPr>
              </w:r>
              <w:r w:rsidR="001719A5">
                <w:rPr>
                  <w:noProof/>
                  <w:webHidden/>
                </w:rPr>
                <w:fldChar w:fldCharType="separate"/>
              </w:r>
              <w:r w:rsidR="001719A5">
                <w:rPr>
                  <w:noProof/>
                  <w:webHidden/>
                </w:rPr>
                <w:t>12</w:t>
              </w:r>
              <w:r w:rsidR="001719A5">
                <w:rPr>
                  <w:noProof/>
                  <w:webHidden/>
                </w:rPr>
                <w:fldChar w:fldCharType="end"/>
              </w:r>
            </w:hyperlink>
          </w:p>
          <w:p w14:paraId="00F174C3" w14:textId="15FA589B" w:rsidR="001719A5" w:rsidRDefault="00EC41FD">
            <w:pPr>
              <w:pStyle w:val="TOC1"/>
              <w:rPr>
                <w:rFonts w:asciiTheme="minorHAnsi" w:eastAsiaTheme="minorEastAsia" w:hAnsiTheme="minorHAnsi"/>
                <w:b w:val="0"/>
                <w:noProof/>
                <w:color w:val="auto"/>
                <w:sz w:val="22"/>
                <w:lang w:eastAsia="en-NZ"/>
              </w:rPr>
            </w:pPr>
            <w:hyperlink w:anchor="_Toc128742776" w:history="1">
              <w:r w:rsidR="001719A5" w:rsidRPr="00492173">
                <w:rPr>
                  <w:rStyle w:val="Hyperlink"/>
                  <w:noProof/>
                </w:rPr>
                <w:t>Transfers</w:t>
              </w:r>
              <w:r w:rsidR="001719A5">
                <w:rPr>
                  <w:noProof/>
                  <w:webHidden/>
                </w:rPr>
                <w:tab/>
              </w:r>
              <w:r w:rsidR="001719A5">
                <w:rPr>
                  <w:noProof/>
                  <w:webHidden/>
                </w:rPr>
                <w:fldChar w:fldCharType="begin"/>
              </w:r>
              <w:r w:rsidR="001719A5">
                <w:rPr>
                  <w:noProof/>
                  <w:webHidden/>
                </w:rPr>
                <w:instrText xml:space="preserve"> PAGEREF _Toc128742776 \h </w:instrText>
              </w:r>
              <w:r w:rsidR="001719A5">
                <w:rPr>
                  <w:noProof/>
                  <w:webHidden/>
                </w:rPr>
              </w:r>
              <w:r w:rsidR="001719A5">
                <w:rPr>
                  <w:noProof/>
                  <w:webHidden/>
                </w:rPr>
                <w:fldChar w:fldCharType="separate"/>
              </w:r>
              <w:r w:rsidR="001719A5">
                <w:rPr>
                  <w:noProof/>
                  <w:webHidden/>
                </w:rPr>
                <w:t>13</w:t>
              </w:r>
              <w:r w:rsidR="001719A5">
                <w:rPr>
                  <w:noProof/>
                  <w:webHidden/>
                </w:rPr>
                <w:fldChar w:fldCharType="end"/>
              </w:r>
            </w:hyperlink>
          </w:p>
          <w:p w14:paraId="4A190CF2" w14:textId="2787E376" w:rsidR="001719A5" w:rsidRDefault="00EC41FD">
            <w:pPr>
              <w:pStyle w:val="TOC2"/>
              <w:rPr>
                <w:rFonts w:asciiTheme="minorHAnsi" w:eastAsiaTheme="minorEastAsia" w:hAnsiTheme="minorHAnsi"/>
                <w:noProof/>
                <w:color w:val="auto"/>
                <w:sz w:val="22"/>
                <w:lang w:eastAsia="en-NZ"/>
              </w:rPr>
            </w:pPr>
            <w:hyperlink w:anchor="_Toc128742777" w:history="1">
              <w:r w:rsidR="001719A5" w:rsidRPr="00492173">
                <w:rPr>
                  <w:rStyle w:val="Hyperlink"/>
                  <w:noProof/>
                </w:rPr>
                <w:t>Can the agency transfer a request to another agency that may hold the requested information but isn’t as busy?</w:t>
              </w:r>
              <w:r w:rsidR="001719A5">
                <w:rPr>
                  <w:noProof/>
                  <w:webHidden/>
                </w:rPr>
                <w:tab/>
              </w:r>
              <w:r w:rsidR="001719A5">
                <w:rPr>
                  <w:noProof/>
                  <w:webHidden/>
                </w:rPr>
                <w:fldChar w:fldCharType="begin"/>
              </w:r>
              <w:r w:rsidR="001719A5">
                <w:rPr>
                  <w:noProof/>
                  <w:webHidden/>
                </w:rPr>
                <w:instrText xml:space="preserve"> PAGEREF _Toc128742777 \h </w:instrText>
              </w:r>
              <w:r w:rsidR="001719A5">
                <w:rPr>
                  <w:noProof/>
                  <w:webHidden/>
                </w:rPr>
              </w:r>
              <w:r w:rsidR="001719A5">
                <w:rPr>
                  <w:noProof/>
                  <w:webHidden/>
                </w:rPr>
                <w:fldChar w:fldCharType="separate"/>
              </w:r>
              <w:r w:rsidR="001719A5">
                <w:rPr>
                  <w:noProof/>
                  <w:webHidden/>
                </w:rPr>
                <w:t>13</w:t>
              </w:r>
              <w:r w:rsidR="001719A5">
                <w:rPr>
                  <w:noProof/>
                  <w:webHidden/>
                </w:rPr>
                <w:fldChar w:fldCharType="end"/>
              </w:r>
            </w:hyperlink>
          </w:p>
          <w:p w14:paraId="3E12766B" w14:textId="50869A71" w:rsidR="001719A5" w:rsidRDefault="00EC41FD">
            <w:pPr>
              <w:pStyle w:val="TOC1"/>
              <w:rPr>
                <w:rFonts w:asciiTheme="minorHAnsi" w:eastAsiaTheme="minorEastAsia" w:hAnsiTheme="minorHAnsi"/>
                <w:b w:val="0"/>
                <w:noProof/>
                <w:color w:val="auto"/>
                <w:sz w:val="22"/>
                <w:lang w:eastAsia="en-NZ"/>
              </w:rPr>
            </w:pPr>
            <w:hyperlink w:anchor="_Toc128742778" w:history="1">
              <w:r w:rsidR="001719A5" w:rsidRPr="00492173">
                <w:rPr>
                  <w:rStyle w:val="Hyperlink"/>
                  <w:noProof/>
                </w:rPr>
                <w:t>LGOIMA—Land Information Memoranda (LIMs)</w:t>
              </w:r>
              <w:r w:rsidR="001719A5">
                <w:rPr>
                  <w:noProof/>
                  <w:webHidden/>
                </w:rPr>
                <w:tab/>
              </w:r>
              <w:r w:rsidR="001719A5">
                <w:rPr>
                  <w:noProof/>
                  <w:webHidden/>
                </w:rPr>
                <w:fldChar w:fldCharType="begin"/>
              </w:r>
              <w:r w:rsidR="001719A5">
                <w:rPr>
                  <w:noProof/>
                  <w:webHidden/>
                </w:rPr>
                <w:instrText xml:space="preserve"> PAGEREF _Toc128742778 \h </w:instrText>
              </w:r>
              <w:r w:rsidR="001719A5">
                <w:rPr>
                  <w:noProof/>
                  <w:webHidden/>
                </w:rPr>
              </w:r>
              <w:r w:rsidR="001719A5">
                <w:rPr>
                  <w:noProof/>
                  <w:webHidden/>
                </w:rPr>
                <w:fldChar w:fldCharType="separate"/>
              </w:r>
              <w:r w:rsidR="001719A5">
                <w:rPr>
                  <w:noProof/>
                  <w:webHidden/>
                </w:rPr>
                <w:t>13</w:t>
              </w:r>
              <w:r w:rsidR="001719A5">
                <w:rPr>
                  <w:noProof/>
                  <w:webHidden/>
                </w:rPr>
                <w:fldChar w:fldCharType="end"/>
              </w:r>
            </w:hyperlink>
          </w:p>
          <w:p w14:paraId="6555B193" w14:textId="38BFF117" w:rsidR="001719A5" w:rsidRDefault="00EC41FD">
            <w:pPr>
              <w:pStyle w:val="TOC2"/>
              <w:rPr>
                <w:rFonts w:asciiTheme="minorHAnsi" w:eastAsiaTheme="minorEastAsia" w:hAnsiTheme="minorHAnsi"/>
                <w:noProof/>
                <w:color w:val="auto"/>
                <w:sz w:val="22"/>
                <w:lang w:eastAsia="en-NZ"/>
              </w:rPr>
            </w:pPr>
            <w:hyperlink w:anchor="_Toc128742779" w:history="1">
              <w:r w:rsidR="001719A5" w:rsidRPr="00492173">
                <w:rPr>
                  <w:rStyle w:val="Hyperlink"/>
                  <w:noProof/>
                </w:rPr>
                <w:t>What are the timeframes for providing LIMs under LGOIMA during and following a major emergency situation?</w:t>
              </w:r>
              <w:r w:rsidR="001719A5">
                <w:rPr>
                  <w:noProof/>
                  <w:webHidden/>
                </w:rPr>
                <w:tab/>
              </w:r>
              <w:r w:rsidR="001719A5">
                <w:rPr>
                  <w:noProof/>
                  <w:webHidden/>
                </w:rPr>
                <w:fldChar w:fldCharType="begin"/>
              </w:r>
              <w:r w:rsidR="001719A5">
                <w:rPr>
                  <w:noProof/>
                  <w:webHidden/>
                </w:rPr>
                <w:instrText xml:space="preserve"> PAGEREF _Toc128742779 \h </w:instrText>
              </w:r>
              <w:r w:rsidR="001719A5">
                <w:rPr>
                  <w:noProof/>
                  <w:webHidden/>
                </w:rPr>
              </w:r>
              <w:r w:rsidR="001719A5">
                <w:rPr>
                  <w:noProof/>
                  <w:webHidden/>
                </w:rPr>
                <w:fldChar w:fldCharType="separate"/>
              </w:r>
              <w:r w:rsidR="001719A5">
                <w:rPr>
                  <w:noProof/>
                  <w:webHidden/>
                </w:rPr>
                <w:t>13</w:t>
              </w:r>
              <w:r w:rsidR="001719A5">
                <w:rPr>
                  <w:noProof/>
                  <w:webHidden/>
                </w:rPr>
                <w:fldChar w:fldCharType="end"/>
              </w:r>
            </w:hyperlink>
          </w:p>
          <w:p w14:paraId="238A31EA" w14:textId="6BC5A4DB" w:rsidR="001719A5" w:rsidRDefault="00EC41FD">
            <w:pPr>
              <w:pStyle w:val="TOC1"/>
              <w:rPr>
                <w:rFonts w:asciiTheme="minorHAnsi" w:eastAsiaTheme="minorEastAsia" w:hAnsiTheme="minorHAnsi"/>
                <w:b w:val="0"/>
                <w:noProof/>
                <w:color w:val="auto"/>
                <w:sz w:val="22"/>
                <w:lang w:eastAsia="en-NZ"/>
              </w:rPr>
            </w:pPr>
            <w:hyperlink w:anchor="_Toc128742780" w:history="1">
              <w:r w:rsidR="001719A5" w:rsidRPr="00492173">
                <w:rPr>
                  <w:rStyle w:val="Hyperlink"/>
                  <w:noProof/>
                </w:rPr>
                <w:t>Advice for requesters</w:t>
              </w:r>
              <w:r w:rsidR="001719A5">
                <w:rPr>
                  <w:noProof/>
                  <w:webHidden/>
                </w:rPr>
                <w:tab/>
              </w:r>
              <w:r w:rsidR="001719A5">
                <w:rPr>
                  <w:noProof/>
                  <w:webHidden/>
                </w:rPr>
                <w:fldChar w:fldCharType="begin"/>
              </w:r>
              <w:r w:rsidR="001719A5">
                <w:rPr>
                  <w:noProof/>
                  <w:webHidden/>
                </w:rPr>
                <w:instrText xml:space="preserve"> PAGEREF _Toc128742780 \h </w:instrText>
              </w:r>
              <w:r w:rsidR="001719A5">
                <w:rPr>
                  <w:noProof/>
                  <w:webHidden/>
                </w:rPr>
              </w:r>
              <w:r w:rsidR="001719A5">
                <w:rPr>
                  <w:noProof/>
                  <w:webHidden/>
                </w:rPr>
                <w:fldChar w:fldCharType="separate"/>
              </w:r>
              <w:r w:rsidR="001719A5">
                <w:rPr>
                  <w:noProof/>
                  <w:webHidden/>
                </w:rPr>
                <w:t>14</w:t>
              </w:r>
              <w:r w:rsidR="001719A5">
                <w:rPr>
                  <w:noProof/>
                  <w:webHidden/>
                </w:rPr>
                <w:fldChar w:fldCharType="end"/>
              </w:r>
            </w:hyperlink>
          </w:p>
          <w:p w14:paraId="07A9ABDD" w14:textId="65FE32D5" w:rsidR="001719A5" w:rsidRDefault="00EC41FD">
            <w:pPr>
              <w:pStyle w:val="TOC2"/>
              <w:rPr>
                <w:rFonts w:asciiTheme="minorHAnsi" w:eastAsiaTheme="minorEastAsia" w:hAnsiTheme="minorHAnsi"/>
                <w:noProof/>
                <w:color w:val="auto"/>
                <w:sz w:val="22"/>
                <w:lang w:eastAsia="en-NZ"/>
              </w:rPr>
            </w:pPr>
            <w:hyperlink w:anchor="_Toc128742781" w:history="1">
              <w:r w:rsidR="001719A5" w:rsidRPr="00492173">
                <w:rPr>
                  <w:rStyle w:val="Hyperlink"/>
                  <w:noProof/>
                </w:rPr>
                <w:t>Can requesters still request official information during or following a major emergency situation?</w:t>
              </w:r>
              <w:r w:rsidR="001719A5">
                <w:rPr>
                  <w:noProof/>
                  <w:webHidden/>
                </w:rPr>
                <w:tab/>
              </w:r>
              <w:r w:rsidR="001719A5">
                <w:rPr>
                  <w:noProof/>
                  <w:webHidden/>
                </w:rPr>
                <w:fldChar w:fldCharType="begin"/>
              </w:r>
              <w:r w:rsidR="001719A5">
                <w:rPr>
                  <w:noProof/>
                  <w:webHidden/>
                </w:rPr>
                <w:instrText xml:space="preserve"> PAGEREF _Toc128742781 \h </w:instrText>
              </w:r>
              <w:r w:rsidR="001719A5">
                <w:rPr>
                  <w:noProof/>
                  <w:webHidden/>
                </w:rPr>
              </w:r>
              <w:r w:rsidR="001719A5">
                <w:rPr>
                  <w:noProof/>
                  <w:webHidden/>
                </w:rPr>
                <w:fldChar w:fldCharType="separate"/>
              </w:r>
              <w:r w:rsidR="001719A5">
                <w:rPr>
                  <w:noProof/>
                  <w:webHidden/>
                </w:rPr>
                <w:t>14</w:t>
              </w:r>
              <w:r w:rsidR="001719A5">
                <w:rPr>
                  <w:noProof/>
                  <w:webHidden/>
                </w:rPr>
                <w:fldChar w:fldCharType="end"/>
              </w:r>
            </w:hyperlink>
          </w:p>
          <w:p w14:paraId="1332E633" w14:textId="145E91D7" w:rsidR="001719A5" w:rsidRDefault="00EC41FD">
            <w:pPr>
              <w:pStyle w:val="TOC2"/>
              <w:rPr>
                <w:rFonts w:asciiTheme="minorHAnsi" w:eastAsiaTheme="minorEastAsia" w:hAnsiTheme="minorHAnsi"/>
                <w:noProof/>
                <w:color w:val="auto"/>
                <w:sz w:val="22"/>
                <w:lang w:eastAsia="en-NZ"/>
              </w:rPr>
            </w:pPr>
            <w:hyperlink w:anchor="_Toc128742782" w:history="1">
              <w:r w:rsidR="001719A5" w:rsidRPr="00492173">
                <w:rPr>
                  <w:rStyle w:val="Hyperlink"/>
                  <w:noProof/>
                </w:rPr>
                <w:t>If requesters want to make a broad request about a major emergency situation, how can they refine it to make it more manageable?</w:t>
              </w:r>
              <w:r w:rsidR="001719A5">
                <w:rPr>
                  <w:noProof/>
                  <w:webHidden/>
                </w:rPr>
                <w:tab/>
              </w:r>
              <w:r w:rsidR="001719A5">
                <w:rPr>
                  <w:noProof/>
                  <w:webHidden/>
                </w:rPr>
                <w:fldChar w:fldCharType="begin"/>
              </w:r>
              <w:r w:rsidR="001719A5">
                <w:rPr>
                  <w:noProof/>
                  <w:webHidden/>
                </w:rPr>
                <w:instrText xml:space="preserve"> PAGEREF _Toc128742782 \h </w:instrText>
              </w:r>
              <w:r w:rsidR="001719A5">
                <w:rPr>
                  <w:noProof/>
                  <w:webHidden/>
                </w:rPr>
              </w:r>
              <w:r w:rsidR="001719A5">
                <w:rPr>
                  <w:noProof/>
                  <w:webHidden/>
                </w:rPr>
                <w:fldChar w:fldCharType="separate"/>
              </w:r>
              <w:r w:rsidR="001719A5">
                <w:rPr>
                  <w:noProof/>
                  <w:webHidden/>
                </w:rPr>
                <w:t>14</w:t>
              </w:r>
              <w:r w:rsidR="001719A5">
                <w:rPr>
                  <w:noProof/>
                  <w:webHidden/>
                </w:rPr>
                <w:fldChar w:fldCharType="end"/>
              </w:r>
            </w:hyperlink>
          </w:p>
          <w:p w14:paraId="22B5ECC0" w14:textId="68C02897" w:rsidR="001719A5" w:rsidRDefault="00EC41FD">
            <w:pPr>
              <w:pStyle w:val="TOC2"/>
              <w:rPr>
                <w:rFonts w:asciiTheme="minorHAnsi" w:eastAsiaTheme="minorEastAsia" w:hAnsiTheme="minorHAnsi"/>
                <w:noProof/>
                <w:color w:val="auto"/>
                <w:sz w:val="22"/>
                <w:lang w:eastAsia="en-NZ"/>
              </w:rPr>
            </w:pPr>
            <w:hyperlink w:anchor="_Toc128742783" w:history="1">
              <w:r w:rsidR="001719A5" w:rsidRPr="00492173">
                <w:rPr>
                  <w:rStyle w:val="Hyperlink"/>
                  <w:noProof/>
                </w:rPr>
                <w:t>The agency advises the requester it’s too busy dealing with the emergency situation to respond to the request, what should the requester do?</w:t>
              </w:r>
              <w:r w:rsidR="001719A5">
                <w:rPr>
                  <w:noProof/>
                  <w:webHidden/>
                </w:rPr>
                <w:tab/>
              </w:r>
              <w:r w:rsidR="001719A5">
                <w:rPr>
                  <w:noProof/>
                  <w:webHidden/>
                </w:rPr>
                <w:fldChar w:fldCharType="begin"/>
              </w:r>
              <w:r w:rsidR="001719A5">
                <w:rPr>
                  <w:noProof/>
                  <w:webHidden/>
                </w:rPr>
                <w:instrText xml:space="preserve"> PAGEREF _Toc128742783 \h </w:instrText>
              </w:r>
              <w:r w:rsidR="001719A5">
                <w:rPr>
                  <w:noProof/>
                  <w:webHidden/>
                </w:rPr>
              </w:r>
              <w:r w:rsidR="001719A5">
                <w:rPr>
                  <w:noProof/>
                  <w:webHidden/>
                </w:rPr>
                <w:fldChar w:fldCharType="separate"/>
              </w:r>
              <w:r w:rsidR="001719A5">
                <w:rPr>
                  <w:noProof/>
                  <w:webHidden/>
                </w:rPr>
                <w:t>15</w:t>
              </w:r>
              <w:r w:rsidR="001719A5">
                <w:rPr>
                  <w:noProof/>
                  <w:webHidden/>
                </w:rPr>
                <w:fldChar w:fldCharType="end"/>
              </w:r>
            </w:hyperlink>
          </w:p>
          <w:p w14:paraId="38483A66" w14:textId="60798798" w:rsidR="001719A5" w:rsidRDefault="00EC41FD">
            <w:pPr>
              <w:pStyle w:val="TOC2"/>
              <w:rPr>
                <w:rFonts w:asciiTheme="minorHAnsi" w:eastAsiaTheme="minorEastAsia" w:hAnsiTheme="minorHAnsi"/>
                <w:noProof/>
                <w:color w:val="auto"/>
                <w:sz w:val="22"/>
                <w:lang w:eastAsia="en-NZ"/>
              </w:rPr>
            </w:pPr>
            <w:hyperlink w:anchor="_Toc128742784" w:history="1">
              <w:r w:rsidR="001719A5" w:rsidRPr="00492173">
                <w:rPr>
                  <w:rStyle w:val="Hyperlink"/>
                  <w:noProof/>
                </w:rPr>
                <w:t>Can an agency ask the requester for more information or to change or clarify the request?</w:t>
              </w:r>
              <w:r w:rsidR="001719A5">
                <w:rPr>
                  <w:noProof/>
                  <w:webHidden/>
                </w:rPr>
                <w:tab/>
              </w:r>
              <w:r w:rsidR="001719A5">
                <w:rPr>
                  <w:noProof/>
                  <w:webHidden/>
                </w:rPr>
                <w:fldChar w:fldCharType="begin"/>
              </w:r>
              <w:r w:rsidR="001719A5">
                <w:rPr>
                  <w:noProof/>
                  <w:webHidden/>
                </w:rPr>
                <w:instrText xml:space="preserve"> PAGEREF _Toc128742784 \h </w:instrText>
              </w:r>
              <w:r w:rsidR="001719A5">
                <w:rPr>
                  <w:noProof/>
                  <w:webHidden/>
                </w:rPr>
              </w:r>
              <w:r w:rsidR="001719A5">
                <w:rPr>
                  <w:noProof/>
                  <w:webHidden/>
                </w:rPr>
                <w:fldChar w:fldCharType="separate"/>
              </w:r>
              <w:r w:rsidR="001719A5">
                <w:rPr>
                  <w:noProof/>
                  <w:webHidden/>
                </w:rPr>
                <w:t>15</w:t>
              </w:r>
              <w:r w:rsidR="001719A5">
                <w:rPr>
                  <w:noProof/>
                  <w:webHidden/>
                </w:rPr>
                <w:fldChar w:fldCharType="end"/>
              </w:r>
            </w:hyperlink>
          </w:p>
          <w:p w14:paraId="45F51AD2" w14:textId="7632FA15" w:rsidR="001719A5" w:rsidRDefault="00EC41FD">
            <w:pPr>
              <w:pStyle w:val="TOC2"/>
              <w:rPr>
                <w:rFonts w:asciiTheme="minorHAnsi" w:eastAsiaTheme="minorEastAsia" w:hAnsiTheme="minorHAnsi"/>
                <w:noProof/>
                <w:color w:val="auto"/>
                <w:sz w:val="22"/>
                <w:lang w:eastAsia="en-NZ"/>
              </w:rPr>
            </w:pPr>
            <w:hyperlink w:anchor="_Toc128742785" w:history="1">
              <w:r w:rsidR="001719A5" w:rsidRPr="00492173">
                <w:rPr>
                  <w:rStyle w:val="Hyperlink"/>
                  <w:noProof/>
                </w:rPr>
                <w:t>Can an agency consult others about a request?</w:t>
              </w:r>
              <w:r w:rsidR="001719A5">
                <w:rPr>
                  <w:noProof/>
                  <w:webHidden/>
                </w:rPr>
                <w:tab/>
              </w:r>
              <w:r w:rsidR="001719A5">
                <w:rPr>
                  <w:noProof/>
                  <w:webHidden/>
                </w:rPr>
                <w:fldChar w:fldCharType="begin"/>
              </w:r>
              <w:r w:rsidR="001719A5">
                <w:rPr>
                  <w:noProof/>
                  <w:webHidden/>
                </w:rPr>
                <w:instrText xml:space="preserve"> PAGEREF _Toc128742785 \h </w:instrText>
              </w:r>
              <w:r w:rsidR="001719A5">
                <w:rPr>
                  <w:noProof/>
                  <w:webHidden/>
                </w:rPr>
              </w:r>
              <w:r w:rsidR="001719A5">
                <w:rPr>
                  <w:noProof/>
                  <w:webHidden/>
                </w:rPr>
                <w:fldChar w:fldCharType="separate"/>
              </w:r>
              <w:r w:rsidR="001719A5">
                <w:rPr>
                  <w:noProof/>
                  <w:webHidden/>
                </w:rPr>
                <w:t>16</w:t>
              </w:r>
              <w:r w:rsidR="001719A5">
                <w:rPr>
                  <w:noProof/>
                  <w:webHidden/>
                </w:rPr>
                <w:fldChar w:fldCharType="end"/>
              </w:r>
            </w:hyperlink>
          </w:p>
          <w:p w14:paraId="6712B3DE" w14:textId="0EAE5947" w:rsidR="001719A5" w:rsidRDefault="00EC41FD">
            <w:pPr>
              <w:pStyle w:val="TOC1"/>
              <w:rPr>
                <w:rFonts w:asciiTheme="minorHAnsi" w:eastAsiaTheme="minorEastAsia" w:hAnsiTheme="minorHAnsi"/>
                <w:b w:val="0"/>
                <w:noProof/>
                <w:color w:val="auto"/>
                <w:sz w:val="22"/>
                <w:lang w:eastAsia="en-NZ"/>
              </w:rPr>
            </w:pPr>
            <w:hyperlink w:anchor="_Toc128742786" w:history="1">
              <w:r w:rsidR="001719A5" w:rsidRPr="00492173">
                <w:rPr>
                  <w:rStyle w:val="Hyperlink"/>
                  <w:noProof/>
                </w:rPr>
                <w:t>Further information and help</w:t>
              </w:r>
              <w:r w:rsidR="001719A5">
                <w:rPr>
                  <w:noProof/>
                  <w:webHidden/>
                </w:rPr>
                <w:tab/>
              </w:r>
              <w:r w:rsidR="001719A5">
                <w:rPr>
                  <w:noProof/>
                  <w:webHidden/>
                </w:rPr>
                <w:fldChar w:fldCharType="begin"/>
              </w:r>
              <w:r w:rsidR="001719A5">
                <w:rPr>
                  <w:noProof/>
                  <w:webHidden/>
                </w:rPr>
                <w:instrText xml:space="preserve"> PAGEREF _Toc128742786 \h </w:instrText>
              </w:r>
              <w:r w:rsidR="001719A5">
                <w:rPr>
                  <w:noProof/>
                  <w:webHidden/>
                </w:rPr>
              </w:r>
              <w:r w:rsidR="001719A5">
                <w:rPr>
                  <w:noProof/>
                  <w:webHidden/>
                </w:rPr>
                <w:fldChar w:fldCharType="separate"/>
              </w:r>
              <w:r w:rsidR="001719A5">
                <w:rPr>
                  <w:noProof/>
                  <w:webHidden/>
                </w:rPr>
                <w:t>16</w:t>
              </w:r>
              <w:r w:rsidR="001719A5">
                <w:rPr>
                  <w:noProof/>
                  <w:webHidden/>
                </w:rPr>
                <w:fldChar w:fldCharType="end"/>
              </w:r>
            </w:hyperlink>
          </w:p>
          <w:p w14:paraId="538B33B9" w14:textId="1A41CF73" w:rsidR="001719A5" w:rsidRDefault="00EC41FD">
            <w:pPr>
              <w:pStyle w:val="TOC2"/>
              <w:rPr>
                <w:rFonts w:asciiTheme="minorHAnsi" w:eastAsiaTheme="minorEastAsia" w:hAnsiTheme="minorHAnsi"/>
                <w:noProof/>
                <w:color w:val="auto"/>
                <w:sz w:val="22"/>
                <w:lang w:eastAsia="en-NZ"/>
              </w:rPr>
            </w:pPr>
            <w:hyperlink w:anchor="_Toc128742787" w:history="1">
              <w:r w:rsidR="001719A5" w:rsidRPr="00492173">
                <w:rPr>
                  <w:rStyle w:val="Hyperlink"/>
                  <w:noProof/>
                </w:rPr>
                <w:t>Where can I go if my question isn’t answered here?</w:t>
              </w:r>
              <w:r w:rsidR="001719A5">
                <w:rPr>
                  <w:noProof/>
                  <w:webHidden/>
                </w:rPr>
                <w:tab/>
              </w:r>
              <w:r w:rsidR="001719A5">
                <w:rPr>
                  <w:noProof/>
                  <w:webHidden/>
                </w:rPr>
                <w:fldChar w:fldCharType="begin"/>
              </w:r>
              <w:r w:rsidR="001719A5">
                <w:rPr>
                  <w:noProof/>
                  <w:webHidden/>
                </w:rPr>
                <w:instrText xml:space="preserve"> PAGEREF _Toc128742787 \h </w:instrText>
              </w:r>
              <w:r w:rsidR="001719A5">
                <w:rPr>
                  <w:noProof/>
                  <w:webHidden/>
                </w:rPr>
              </w:r>
              <w:r w:rsidR="001719A5">
                <w:rPr>
                  <w:noProof/>
                  <w:webHidden/>
                </w:rPr>
                <w:fldChar w:fldCharType="separate"/>
              </w:r>
              <w:r w:rsidR="001719A5">
                <w:rPr>
                  <w:noProof/>
                  <w:webHidden/>
                </w:rPr>
                <w:t>16</w:t>
              </w:r>
              <w:r w:rsidR="001719A5">
                <w:rPr>
                  <w:noProof/>
                  <w:webHidden/>
                </w:rPr>
                <w:fldChar w:fldCharType="end"/>
              </w:r>
            </w:hyperlink>
          </w:p>
          <w:p w14:paraId="1E4C2583" w14:textId="32551F3F" w:rsidR="001719A5" w:rsidRDefault="00EC41FD">
            <w:pPr>
              <w:pStyle w:val="TOC3"/>
              <w:rPr>
                <w:rFonts w:asciiTheme="minorHAnsi" w:eastAsiaTheme="minorEastAsia" w:hAnsiTheme="minorHAnsi"/>
                <w:noProof/>
                <w:color w:val="auto"/>
                <w:sz w:val="22"/>
                <w:lang w:eastAsia="en-NZ"/>
              </w:rPr>
            </w:pPr>
            <w:hyperlink w:anchor="_Toc128742788" w:history="1">
              <w:r w:rsidR="001719A5" w:rsidRPr="00492173">
                <w:rPr>
                  <w:rStyle w:val="Hyperlink"/>
                  <w:noProof/>
                </w:rPr>
                <w:t>For people wishing to make a complaint</w:t>
              </w:r>
              <w:r w:rsidR="001719A5">
                <w:rPr>
                  <w:noProof/>
                  <w:webHidden/>
                </w:rPr>
                <w:tab/>
              </w:r>
              <w:r w:rsidR="001719A5">
                <w:rPr>
                  <w:noProof/>
                  <w:webHidden/>
                </w:rPr>
                <w:fldChar w:fldCharType="begin"/>
              </w:r>
              <w:r w:rsidR="001719A5">
                <w:rPr>
                  <w:noProof/>
                  <w:webHidden/>
                </w:rPr>
                <w:instrText xml:space="preserve"> PAGEREF _Toc128742788 \h </w:instrText>
              </w:r>
              <w:r w:rsidR="001719A5">
                <w:rPr>
                  <w:noProof/>
                  <w:webHidden/>
                </w:rPr>
              </w:r>
              <w:r w:rsidR="001719A5">
                <w:rPr>
                  <w:noProof/>
                  <w:webHidden/>
                </w:rPr>
                <w:fldChar w:fldCharType="separate"/>
              </w:r>
              <w:r w:rsidR="001719A5">
                <w:rPr>
                  <w:noProof/>
                  <w:webHidden/>
                </w:rPr>
                <w:t>16</w:t>
              </w:r>
              <w:r w:rsidR="001719A5">
                <w:rPr>
                  <w:noProof/>
                  <w:webHidden/>
                </w:rPr>
                <w:fldChar w:fldCharType="end"/>
              </w:r>
            </w:hyperlink>
          </w:p>
          <w:p w14:paraId="6A47DC3E" w14:textId="5320C061" w:rsidR="001719A5" w:rsidRDefault="00EC41FD">
            <w:pPr>
              <w:pStyle w:val="TOC3"/>
              <w:rPr>
                <w:rFonts w:asciiTheme="minorHAnsi" w:eastAsiaTheme="minorEastAsia" w:hAnsiTheme="minorHAnsi"/>
                <w:noProof/>
                <w:color w:val="auto"/>
                <w:sz w:val="22"/>
                <w:lang w:eastAsia="en-NZ"/>
              </w:rPr>
            </w:pPr>
            <w:hyperlink w:anchor="_Toc128742789" w:history="1">
              <w:r w:rsidR="001719A5" w:rsidRPr="00492173">
                <w:rPr>
                  <w:rStyle w:val="Hyperlink"/>
                  <w:noProof/>
                </w:rPr>
                <w:t>For agencies</w:t>
              </w:r>
              <w:r w:rsidR="001719A5">
                <w:rPr>
                  <w:noProof/>
                  <w:webHidden/>
                </w:rPr>
                <w:tab/>
              </w:r>
              <w:r w:rsidR="001719A5">
                <w:rPr>
                  <w:noProof/>
                  <w:webHidden/>
                </w:rPr>
                <w:fldChar w:fldCharType="begin"/>
              </w:r>
              <w:r w:rsidR="001719A5">
                <w:rPr>
                  <w:noProof/>
                  <w:webHidden/>
                </w:rPr>
                <w:instrText xml:space="preserve"> PAGEREF _Toc128742789 \h </w:instrText>
              </w:r>
              <w:r w:rsidR="001719A5">
                <w:rPr>
                  <w:noProof/>
                  <w:webHidden/>
                </w:rPr>
              </w:r>
              <w:r w:rsidR="001719A5">
                <w:rPr>
                  <w:noProof/>
                  <w:webHidden/>
                </w:rPr>
                <w:fldChar w:fldCharType="separate"/>
              </w:r>
              <w:r w:rsidR="001719A5">
                <w:rPr>
                  <w:noProof/>
                  <w:webHidden/>
                </w:rPr>
                <w:t>16</w:t>
              </w:r>
              <w:r w:rsidR="001719A5">
                <w:rPr>
                  <w:noProof/>
                  <w:webHidden/>
                </w:rPr>
                <w:fldChar w:fldCharType="end"/>
              </w:r>
            </w:hyperlink>
          </w:p>
          <w:p w14:paraId="467FFAEB" w14:textId="5F12536C" w:rsidR="00935565" w:rsidRDefault="00935565" w:rsidP="00460281">
            <w:pPr>
              <w:pStyle w:val="Whitespace"/>
            </w:pPr>
            <w:r>
              <w:fldChar w:fldCharType="end"/>
            </w:r>
          </w:p>
        </w:tc>
      </w:tr>
      <w:bookmarkEnd w:id="1"/>
      <w:bookmarkEnd w:id="2"/>
    </w:tbl>
    <w:p w14:paraId="7C0CCA0B" w14:textId="77777777" w:rsidR="00524BF8" w:rsidRDefault="00524BF8" w:rsidP="0076620C">
      <w:pPr>
        <w:pStyle w:val="BodyText"/>
      </w:pPr>
    </w:p>
    <w:p w14:paraId="11AFF578" w14:textId="77777777" w:rsidR="00524BF8" w:rsidRDefault="00524BF8">
      <w:pPr>
        <w:spacing w:after="200" w:line="276" w:lineRule="auto"/>
        <w:rPr>
          <w:rFonts w:eastAsiaTheme="majorEastAsia" w:cstheme="majorBidi"/>
          <w:bCs/>
          <w:color w:val="2BB673"/>
          <w:sz w:val="38"/>
          <w:szCs w:val="28"/>
        </w:rPr>
      </w:pPr>
      <w:r>
        <w:br w:type="page"/>
      </w:r>
    </w:p>
    <w:p w14:paraId="2668BE9C" w14:textId="77777777" w:rsidR="0044791E" w:rsidRDefault="0044791E" w:rsidP="00EE39DE">
      <w:pPr>
        <w:pStyle w:val="Heading1"/>
        <w:spacing w:after="240"/>
      </w:pPr>
      <w:bookmarkStart w:id="3" w:name="_Toc127522837"/>
      <w:bookmarkStart w:id="4" w:name="_Toc128742755"/>
      <w:r>
        <w:t>Purpose</w:t>
      </w:r>
      <w:bookmarkEnd w:id="3"/>
      <w:bookmarkEnd w:id="4"/>
    </w:p>
    <w:p w14:paraId="1B651B20" w14:textId="413FCC7E" w:rsidR="00002EC8" w:rsidRDefault="00002EC8" w:rsidP="00706E6F">
      <w:pPr>
        <w:pStyle w:val="BodyText"/>
      </w:pPr>
      <w:r>
        <w:t xml:space="preserve">Access to information is crucial </w:t>
      </w:r>
      <w:r w:rsidR="00583827">
        <w:t>both during</w:t>
      </w:r>
      <w:r w:rsidR="00535DB6">
        <w:t>,</w:t>
      </w:r>
      <w:r w:rsidR="00583827">
        <w:t xml:space="preserve"> and </w:t>
      </w:r>
      <w:r>
        <w:t>in the aftermath of a</w:t>
      </w:r>
      <w:r w:rsidR="00DA248A" w:rsidRPr="00DA248A">
        <w:t xml:space="preserve"> significant regional or national emergency </w:t>
      </w:r>
      <w:r w:rsidR="0097604D">
        <w:t>event</w:t>
      </w:r>
      <w:r>
        <w:t xml:space="preserve">. It complements and strengthens the </w:t>
      </w:r>
      <w:r w:rsidR="00704C1B">
        <w:t>recovery process</w:t>
      </w:r>
      <w:r>
        <w:t xml:space="preserve"> by involving the community</w:t>
      </w:r>
      <w:r w:rsidR="00535DB6">
        <w:t>,</w:t>
      </w:r>
      <w:r>
        <w:t xml:space="preserve"> and enabling </w:t>
      </w:r>
      <w:r w:rsidR="00381DAF">
        <w:t xml:space="preserve">mutual understanding, transparency and </w:t>
      </w:r>
      <w:r>
        <w:t>broad participation</w:t>
      </w:r>
      <w:r w:rsidR="00455C0E">
        <w:t>.</w:t>
      </w:r>
    </w:p>
    <w:p w14:paraId="10CE53CC" w14:textId="02E27A1D" w:rsidR="00EA02D5" w:rsidRDefault="0044791E" w:rsidP="00706E6F">
      <w:pPr>
        <w:pStyle w:val="BodyText"/>
        <w:rPr>
          <w:bCs/>
        </w:rPr>
      </w:pPr>
      <w:r w:rsidRPr="00706E6F">
        <w:rPr>
          <w:bCs/>
        </w:rPr>
        <w:t>Th</w:t>
      </w:r>
      <w:r w:rsidR="00704C1B">
        <w:rPr>
          <w:bCs/>
        </w:rPr>
        <w:t>ese</w:t>
      </w:r>
      <w:r w:rsidRPr="00706E6F">
        <w:rPr>
          <w:bCs/>
        </w:rPr>
        <w:t xml:space="preserve"> </w:t>
      </w:r>
      <w:r w:rsidRPr="00706E6F">
        <w:t xml:space="preserve">frequently asked questions </w:t>
      </w:r>
      <w:r w:rsidR="00535DB6">
        <w:t xml:space="preserve">(FAQs) </w:t>
      </w:r>
      <w:r w:rsidR="00704C1B">
        <w:t>are</w:t>
      </w:r>
      <w:r w:rsidRPr="00706E6F">
        <w:t xml:space="preserve"> intended to address common concerns regarding </w:t>
      </w:r>
      <w:r w:rsidR="00C45518">
        <w:t xml:space="preserve">the processing of </w:t>
      </w:r>
      <w:r w:rsidR="00583827">
        <w:t xml:space="preserve">requests for </w:t>
      </w:r>
      <w:r w:rsidRPr="00706E6F">
        <w:t>official information following an emergency situation</w:t>
      </w:r>
      <w:r w:rsidR="00535DB6">
        <w:t>.</w:t>
      </w:r>
      <w:r w:rsidR="00EA02D5">
        <w:t xml:space="preserve"> </w:t>
      </w:r>
      <w:r w:rsidR="00535DB6">
        <w:t xml:space="preserve">Events </w:t>
      </w:r>
      <w:r w:rsidR="00EA02D5">
        <w:t xml:space="preserve">such as </w:t>
      </w:r>
      <w:r w:rsidR="0097604D">
        <w:rPr>
          <w:bCs/>
        </w:rPr>
        <w:t xml:space="preserve">extreme </w:t>
      </w:r>
      <w:r w:rsidR="00381DAF">
        <w:rPr>
          <w:bCs/>
        </w:rPr>
        <w:t xml:space="preserve">regional </w:t>
      </w:r>
      <w:r w:rsidR="00EA02D5">
        <w:rPr>
          <w:bCs/>
        </w:rPr>
        <w:t>flood</w:t>
      </w:r>
      <w:r w:rsidR="00381DAF">
        <w:rPr>
          <w:bCs/>
        </w:rPr>
        <w:t>ing</w:t>
      </w:r>
      <w:r w:rsidR="00EA02D5">
        <w:rPr>
          <w:bCs/>
        </w:rPr>
        <w:t>, earthquake</w:t>
      </w:r>
      <w:r w:rsidR="00455C0E">
        <w:rPr>
          <w:bCs/>
        </w:rPr>
        <w:t xml:space="preserve">, </w:t>
      </w:r>
      <w:r w:rsidR="00EA02D5">
        <w:rPr>
          <w:bCs/>
        </w:rPr>
        <w:t xml:space="preserve">cyclone, or other </w:t>
      </w:r>
      <w:r w:rsidR="00381DAF">
        <w:rPr>
          <w:bCs/>
        </w:rPr>
        <w:t xml:space="preserve">regional or national </w:t>
      </w:r>
      <w:r w:rsidR="0097604D">
        <w:rPr>
          <w:bCs/>
        </w:rPr>
        <w:t>extreme</w:t>
      </w:r>
      <w:r w:rsidR="00EA02D5">
        <w:rPr>
          <w:bCs/>
        </w:rPr>
        <w:t xml:space="preserve"> emergenc</w:t>
      </w:r>
      <w:r w:rsidR="00455C0E">
        <w:rPr>
          <w:bCs/>
        </w:rPr>
        <w:t>y</w:t>
      </w:r>
      <w:r w:rsidR="00381DAF">
        <w:rPr>
          <w:bCs/>
        </w:rPr>
        <w:t xml:space="preserve"> </w:t>
      </w:r>
      <w:r w:rsidR="0097604D">
        <w:rPr>
          <w:bCs/>
        </w:rPr>
        <w:t xml:space="preserve">events </w:t>
      </w:r>
      <w:r w:rsidR="00C45518">
        <w:rPr>
          <w:bCs/>
        </w:rPr>
        <w:t>that require an unanticipated and profound diversion of resources by local and/or central government agencies to respond</w:t>
      </w:r>
      <w:r w:rsidRPr="00706E6F">
        <w:t xml:space="preserve">. </w:t>
      </w:r>
      <w:r w:rsidR="00CC2944">
        <w:t>These</w:t>
      </w:r>
      <w:r w:rsidR="00EA02D5">
        <w:t xml:space="preserve"> FAQs are</w:t>
      </w:r>
      <w:r w:rsidRPr="00706E6F">
        <w:t xml:space="preserve"> intended to</w:t>
      </w:r>
      <w:r w:rsidRPr="00706E6F">
        <w:rPr>
          <w:bCs/>
        </w:rPr>
        <w:t xml:space="preserve"> </w:t>
      </w:r>
      <w:r w:rsidR="00041931">
        <w:rPr>
          <w:bCs/>
        </w:rPr>
        <w:t xml:space="preserve">cover </w:t>
      </w:r>
      <w:r w:rsidR="0097604D">
        <w:rPr>
          <w:bCs/>
        </w:rPr>
        <w:t xml:space="preserve">the </w:t>
      </w:r>
      <w:r w:rsidR="00041931">
        <w:rPr>
          <w:bCs/>
        </w:rPr>
        <w:t>general principles to think about in the</w:t>
      </w:r>
      <w:r w:rsidR="00704C1B">
        <w:rPr>
          <w:bCs/>
        </w:rPr>
        <w:t>se situations</w:t>
      </w:r>
      <w:r w:rsidR="00EA02D5">
        <w:rPr>
          <w:bCs/>
        </w:rPr>
        <w:t>.</w:t>
      </w:r>
    </w:p>
    <w:p w14:paraId="5BC680FA" w14:textId="0A57E60E" w:rsidR="00041931" w:rsidRPr="00706E6F" w:rsidRDefault="00041931" w:rsidP="00041931">
      <w:pPr>
        <w:pStyle w:val="BodyText"/>
      </w:pPr>
      <w:r w:rsidRPr="00706E6F">
        <w:t xml:space="preserve">The declaration </w:t>
      </w:r>
      <w:r w:rsidR="001C34B4">
        <w:t xml:space="preserve">of a state of emergency </w:t>
      </w:r>
      <w:r w:rsidR="009351E9" w:rsidRPr="00706E6F">
        <w:t>authoris</w:t>
      </w:r>
      <w:r w:rsidR="009351E9">
        <w:t xml:space="preserve">es </w:t>
      </w:r>
      <w:r w:rsidRPr="00706E6F">
        <w:t>civil defence staff to exercise some compulsory powers like accessing information and premises</w:t>
      </w:r>
      <w:r w:rsidR="00FD183C">
        <w:t>.</w:t>
      </w:r>
      <w:r w:rsidR="00FD183C">
        <w:rPr>
          <w:rStyle w:val="FootnoteReference"/>
        </w:rPr>
        <w:footnoteReference w:id="2"/>
      </w:r>
      <w:r w:rsidRPr="00706E6F">
        <w:t xml:space="preserve"> The </w:t>
      </w:r>
      <w:r w:rsidR="00EA02D5" w:rsidRPr="00706E6F">
        <w:t xml:space="preserve">Civil Defence Emergency Management Act 2002 </w:t>
      </w:r>
      <w:r w:rsidRPr="00706E6F">
        <w:t>doesn’t otherwise affect d</w:t>
      </w:r>
      <w:r>
        <w:t>uties under other enactments</w:t>
      </w:r>
      <w:r w:rsidR="00FD183C">
        <w:t>.</w:t>
      </w:r>
      <w:r w:rsidR="00FD183C">
        <w:rPr>
          <w:rStyle w:val="FootnoteReference"/>
        </w:rPr>
        <w:footnoteReference w:id="3"/>
      </w:r>
    </w:p>
    <w:p w14:paraId="694EE184" w14:textId="6B2842F9" w:rsidR="00706E6F" w:rsidRPr="00706E6F" w:rsidRDefault="00041931" w:rsidP="00706E6F">
      <w:pPr>
        <w:pStyle w:val="BodyText"/>
      </w:pPr>
      <w:r>
        <w:t>Additionally, t</w:t>
      </w:r>
      <w:r w:rsidR="00706E6F" w:rsidRPr="00706E6F">
        <w:t xml:space="preserve">here isn’t anything in the </w:t>
      </w:r>
      <w:r w:rsidR="00EA02D5" w:rsidRPr="00706E6F">
        <w:t>Civil Defence Emergency Management Act</w:t>
      </w:r>
      <w:r w:rsidR="00854009">
        <w:t>,</w:t>
      </w:r>
      <w:r w:rsidR="00706E6F" w:rsidRPr="00706E6F">
        <w:t xml:space="preserve"> </w:t>
      </w:r>
      <w:r w:rsidR="00854009" w:rsidRPr="00854009">
        <w:t>Official Information Act 1982</w:t>
      </w:r>
      <w:r w:rsidR="00854009" w:rsidRPr="00854009" w:rsidDel="00854009">
        <w:t xml:space="preserve"> </w:t>
      </w:r>
      <w:r w:rsidR="00854009">
        <w:t>or</w:t>
      </w:r>
      <w:r w:rsidR="00854009" w:rsidRPr="00854009">
        <w:t xml:space="preserve"> Local Government Official Information and Meetings Act 1987</w:t>
      </w:r>
      <w:r w:rsidR="00854009" w:rsidRPr="00854009" w:rsidDel="00854009">
        <w:t xml:space="preserve"> </w:t>
      </w:r>
      <w:r w:rsidR="00706E6F" w:rsidRPr="00706E6F">
        <w:t xml:space="preserve">which </w:t>
      </w:r>
      <w:r>
        <w:t xml:space="preserve">would </w:t>
      </w:r>
      <w:r w:rsidR="00706E6F" w:rsidRPr="00706E6F">
        <w:t xml:space="preserve">impact how </w:t>
      </w:r>
      <w:r>
        <w:t>information</w:t>
      </w:r>
      <w:r w:rsidR="00706E6F" w:rsidRPr="00706E6F">
        <w:t xml:space="preserve"> requests should be handled during a state of emergency.</w:t>
      </w:r>
      <w:r w:rsidR="00583827">
        <w:t xml:space="preserve"> This reflects that ongoing access to official information generally is a fundamental principle that should not be </w:t>
      </w:r>
      <w:r w:rsidR="004D58C6">
        <w:t xml:space="preserve">withdrawn </w:t>
      </w:r>
      <w:r w:rsidR="00583827">
        <w:t xml:space="preserve">lightly. However, there are tools available in the official information legislation to manage </w:t>
      </w:r>
      <w:r w:rsidR="00AE1B7C">
        <w:t>requests that</w:t>
      </w:r>
      <w:r w:rsidR="00583827">
        <w:t xml:space="preserve"> may be used in emergency situations.   </w:t>
      </w:r>
    </w:p>
    <w:p w14:paraId="122E77F9" w14:textId="77777777" w:rsidR="00EE39DE" w:rsidRDefault="00EE39DE" w:rsidP="00EE39DE">
      <w:pPr>
        <w:pStyle w:val="Heading1"/>
        <w:spacing w:after="240"/>
      </w:pPr>
      <w:bookmarkStart w:id="5" w:name="_Toc127522838"/>
      <w:bookmarkStart w:id="6" w:name="_Toc128742756"/>
      <w:r>
        <w:t xml:space="preserve">Tools </w:t>
      </w:r>
      <w:r w:rsidR="00A70730">
        <w:t xml:space="preserve">and strategies </w:t>
      </w:r>
      <w:r>
        <w:t>for managing requests</w:t>
      </w:r>
      <w:bookmarkEnd w:id="5"/>
      <w:bookmarkEnd w:id="6"/>
    </w:p>
    <w:p w14:paraId="1BBD37F8" w14:textId="5C4FE3A1" w:rsidR="00EE39DE" w:rsidRDefault="00EE39DE" w:rsidP="0077266F">
      <w:pPr>
        <w:pStyle w:val="Heading2"/>
        <w:spacing w:before="240"/>
      </w:pPr>
      <w:bookmarkStart w:id="7" w:name="_Toc127522839"/>
      <w:bookmarkStart w:id="8" w:name="_Toc128742757"/>
      <w:r>
        <w:t>What</w:t>
      </w:r>
      <w:r w:rsidR="005B52D3">
        <w:t xml:space="preserve"> are some of the tools</w:t>
      </w:r>
      <w:r w:rsidR="00A70730">
        <w:t xml:space="preserve"> and strategies for </w:t>
      </w:r>
      <w:r w:rsidR="00804E39">
        <w:t xml:space="preserve">ministers, </w:t>
      </w:r>
      <w:r w:rsidR="0095708A">
        <w:t>public service agencies, and local government bodies</w:t>
      </w:r>
      <w:r w:rsidR="002022E1">
        <w:t xml:space="preserve"> (collec</w:t>
      </w:r>
      <w:r w:rsidR="00E76056">
        <w:t>tively referred to as the agencies</w:t>
      </w:r>
      <w:r w:rsidR="002022E1">
        <w:t>)</w:t>
      </w:r>
      <w:r w:rsidR="0095708A">
        <w:t xml:space="preserve"> </w:t>
      </w:r>
      <w:r w:rsidR="00A70730">
        <w:t>managing</w:t>
      </w:r>
      <w:r>
        <w:t xml:space="preserve"> official information requests during </w:t>
      </w:r>
      <w:r w:rsidR="00E53FB1">
        <w:t xml:space="preserve">and following </w:t>
      </w:r>
      <w:r w:rsidR="0044791E">
        <w:t>an</w:t>
      </w:r>
      <w:r w:rsidR="001319FB">
        <w:t xml:space="preserve"> </w:t>
      </w:r>
      <w:r w:rsidR="0097604D">
        <w:t xml:space="preserve">extreme </w:t>
      </w:r>
      <w:r w:rsidR="001319FB">
        <w:t>emergency</w:t>
      </w:r>
      <w:r w:rsidR="0044791E">
        <w:t xml:space="preserve"> </w:t>
      </w:r>
      <w:r w:rsidR="0097604D">
        <w:t>event</w:t>
      </w:r>
      <w:r>
        <w:t>?</w:t>
      </w:r>
      <w:bookmarkEnd w:id="7"/>
      <w:bookmarkEnd w:id="8"/>
    </w:p>
    <w:p w14:paraId="4518D486" w14:textId="466FA5EE" w:rsidR="005B52D3" w:rsidRDefault="003253D9" w:rsidP="0077266F">
      <w:pPr>
        <w:pStyle w:val="BodyText"/>
      </w:pPr>
      <w:r>
        <w:t xml:space="preserve">Some tools and strategies for </w:t>
      </w:r>
      <w:r w:rsidR="00977125">
        <w:t xml:space="preserve">agencies to </w:t>
      </w:r>
      <w:r>
        <w:t>manag</w:t>
      </w:r>
      <w:r w:rsidR="00977125">
        <w:t>e</w:t>
      </w:r>
      <w:r>
        <w:t xml:space="preserve"> official information </w:t>
      </w:r>
      <w:r w:rsidR="001C34B4">
        <w:t xml:space="preserve">during or following an extreme emergency event </w:t>
      </w:r>
      <w:r>
        <w:t>include:</w:t>
      </w:r>
    </w:p>
    <w:p w14:paraId="649DF1B1" w14:textId="7A7BC872" w:rsidR="003253D9" w:rsidRDefault="00FB69AC" w:rsidP="0077266F">
      <w:pPr>
        <w:pStyle w:val="Bullet1"/>
      </w:pPr>
      <w:r w:rsidRPr="0077266F">
        <w:rPr>
          <w:rStyle w:val="Emphasis"/>
        </w:rPr>
        <w:t>Communicate with the general public</w:t>
      </w:r>
      <w:r>
        <w:t xml:space="preserve"> about how </w:t>
      </w:r>
      <w:r w:rsidR="00977125">
        <w:t xml:space="preserve">the </w:t>
      </w:r>
      <w:r w:rsidRPr="003F30C7">
        <w:t>agenc</w:t>
      </w:r>
      <w:r w:rsidR="001860A1" w:rsidRPr="003F30C7">
        <w:t>y</w:t>
      </w:r>
      <w:r w:rsidRPr="003F30C7">
        <w:t xml:space="preserve"> is</w:t>
      </w:r>
      <w:r>
        <w:t xml:space="preserve"> handling OIA and LGOIMA requests </w:t>
      </w:r>
      <w:r w:rsidR="001C34B4">
        <w:t>in the event of an extreme emergency</w:t>
      </w:r>
      <w:r>
        <w:t xml:space="preserve">, and any particular challenges it is dealing with (for example, </w:t>
      </w:r>
      <w:hyperlink w:anchor="_How_should_we" w:history="1">
        <w:r w:rsidRPr="00FB69AC">
          <w:rPr>
            <w:rStyle w:val="Hyperlink"/>
          </w:rPr>
          <w:t>information that is inaccessible</w:t>
        </w:r>
      </w:hyperlink>
      <w:r>
        <w:t xml:space="preserve"> while staff are working remotely</w:t>
      </w:r>
      <w:r w:rsidR="00C45518">
        <w:t xml:space="preserve"> and/or the agency’s technology is compromised</w:t>
      </w:r>
      <w:r>
        <w:t>). A good place to do this is on the agency’s OIA or LGOIMA webpage.</w:t>
      </w:r>
    </w:p>
    <w:p w14:paraId="1A4E0B6A" w14:textId="7521446A" w:rsidR="00FB38EA" w:rsidRDefault="00FB38EA" w:rsidP="0077266F">
      <w:pPr>
        <w:pStyle w:val="Bullet1"/>
      </w:pPr>
      <w:r>
        <w:t xml:space="preserve">Consider </w:t>
      </w:r>
      <w:r w:rsidRPr="0077266F">
        <w:rPr>
          <w:rStyle w:val="Emphasis"/>
        </w:rPr>
        <w:t>proactively publishing</w:t>
      </w:r>
      <w:r>
        <w:t xml:space="preserve"> information that is likely to be in demand. Proactively publish</w:t>
      </w:r>
      <w:r w:rsidR="00AF7369">
        <w:t xml:space="preserve"> OIA or LGOIMA</w:t>
      </w:r>
      <w:r>
        <w:t xml:space="preserve"> responses that are likely to be in the wider public interest. See more FAQs about proactive release </w:t>
      </w:r>
      <w:hyperlink w:anchor="_Is_proactive_release" w:history="1">
        <w:r w:rsidRPr="00FB38EA">
          <w:rPr>
            <w:rStyle w:val="Hyperlink"/>
          </w:rPr>
          <w:t>below</w:t>
        </w:r>
      </w:hyperlink>
      <w:r>
        <w:t>.</w:t>
      </w:r>
    </w:p>
    <w:p w14:paraId="3F189B81" w14:textId="77777777" w:rsidR="0045250C" w:rsidRDefault="0045250C" w:rsidP="0077266F">
      <w:pPr>
        <w:pStyle w:val="Bullet1"/>
      </w:pPr>
      <w:r>
        <w:t xml:space="preserve">Ensure </w:t>
      </w:r>
      <w:r w:rsidRPr="0077266F">
        <w:rPr>
          <w:rStyle w:val="Emphasis"/>
        </w:rPr>
        <w:t>proper</w:t>
      </w:r>
      <w:r>
        <w:rPr>
          <w:rStyle w:val="Emphasis"/>
        </w:rPr>
        <w:t xml:space="preserve"> triage and</w:t>
      </w:r>
      <w:r w:rsidRPr="0077266F">
        <w:rPr>
          <w:rStyle w:val="Emphasis"/>
        </w:rPr>
        <w:t xml:space="preserve"> scoping</w:t>
      </w:r>
      <w:r>
        <w:t xml:space="preserve"> of requests as soon as possible after they are received. This will set </w:t>
      </w:r>
      <w:r w:rsidR="00977125">
        <w:t xml:space="preserve">agencies </w:t>
      </w:r>
      <w:r>
        <w:t xml:space="preserve">up for clear and effective communication and consultation with requesters. </w:t>
      </w:r>
    </w:p>
    <w:p w14:paraId="2E126DF8" w14:textId="77777777" w:rsidR="0045250C" w:rsidRPr="0077266F" w:rsidRDefault="0045250C" w:rsidP="0077266F">
      <w:pPr>
        <w:pStyle w:val="Bullet1"/>
      </w:pPr>
      <w:r>
        <w:t xml:space="preserve">As part of the triage process, identify those requests that warrant </w:t>
      </w:r>
      <w:r w:rsidRPr="0077266F">
        <w:rPr>
          <w:b/>
        </w:rPr>
        <w:t>urgent or priority</w:t>
      </w:r>
      <w:r>
        <w:t xml:space="preserve"> treatment. This could include requests for information about </w:t>
      </w:r>
      <w:r w:rsidRPr="0080354D">
        <w:t>decision</w:t>
      </w:r>
      <w:r>
        <w:t>s that involve</w:t>
      </w:r>
      <w:r w:rsidRPr="0080354D">
        <w:t xml:space="preserve"> public health and safety</w:t>
      </w:r>
      <w:r>
        <w:t>,</w:t>
      </w:r>
      <w:r w:rsidRPr="0080354D">
        <w:t xml:space="preserve"> or those affect</w:t>
      </w:r>
      <w:r>
        <w:t>ing</w:t>
      </w:r>
      <w:r w:rsidRPr="0080354D">
        <w:t xml:space="preserve"> someone’s financial circumstances, housing situation or family circumstances.</w:t>
      </w:r>
    </w:p>
    <w:p w14:paraId="14118F39" w14:textId="77777777" w:rsidR="00FA102D" w:rsidRDefault="00A70730" w:rsidP="0077266F">
      <w:pPr>
        <w:pStyle w:val="Bullet1"/>
      </w:pPr>
      <w:r w:rsidRPr="0077266F">
        <w:rPr>
          <w:b/>
        </w:rPr>
        <w:t>Communicate promptly and clearly with individual requesters</w:t>
      </w:r>
      <w:r>
        <w:t xml:space="preserve"> about any difficulties </w:t>
      </w:r>
      <w:r w:rsidR="00977125">
        <w:t xml:space="preserve">agencies </w:t>
      </w:r>
      <w:r>
        <w:t xml:space="preserve">are experiencing in processing </w:t>
      </w:r>
      <w:r w:rsidR="00977125">
        <w:t xml:space="preserve">official information </w:t>
      </w:r>
      <w:r>
        <w:t>request</w:t>
      </w:r>
      <w:r w:rsidR="00977125">
        <w:t>s</w:t>
      </w:r>
      <w:r>
        <w:t xml:space="preserve">, and the implications for </w:t>
      </w:r>
      <w:r w:rsidR="00977125">
        <w:t>agency</w:t>
      </w:r>
      <w:r>
        <w:t xml:space="preserve"> response time</w:t>
      </w:r>
      <w:r w:rsidR="00977125">
        <w:t>s</w:t>
      </w:r>
      <w:r>
        <w:t xml:space="preserve">. </w:t>
      </w:r>
    </w:p>
    <w:p w14:paraId="00B0462B" w14:textId="11ED8F73" w:rsidR="0045250C" w:rsidRDefault="00FA102D" w:rsidP="0077266F">
      <w:pPr>
        <w:pStyle w:val="Bullet1"/>
      </w:pPr>
      <w:r>
        <w:t xml:space="preserve">Effective </w:t>
      </w:r>
      <w:r w:rsidRPr="0077266F">
        <w:rPr>
          <w:rStyle w:val="Emphasis"/>
        </w:rPr>
        <w:t>consultation with requesters</w:t>
      </w:r>
      <w:r>
        <w:t xml:space="preserve"> will enable </w:t>
      </w:r>
      <w:r w:rsidR="00977125">
        <w:t xml:space="preserve">agencies </w:t>
      </w:r>
      <w:r>
        <w:t xml:space="preserve">to gain a proper understanding of </w:t>
      </w:r>
      <w:r w:rsidR="0045250C">
        <w:t>what is sought</w:t>
      </w:r>
      <w:r w:rsidR="00774BF7">
        <w:t>,</w:t>
      </w:r>
      <w:r w:rsidR="0045250C">
        <w:t xml:space="preserve"> and how it</w:t>
      </w:r>
      <w:r>
        <w:t xml:space="preserve"> can be provi</w:t>
      </w:r>
      <w:r w:rsidR="0045250C">
        <w:t>ded</w:t>
      </w:r>
      <w:r w:rsidR="00774BF7">
        <w:t>,</w:t>
      </w:r>
      <w:r w:rsidR="0045250C">
        <w:t xml:space="preserve"> without an unnecessary or unreasonable</w:t>
      </w:r>
      <w:r>
        <w:t xml:space="preserve"> </w:t>
      </w:r>
      <w:r w:rsidR="0045250C">
        <w:t xml:space="preserve">amount of </w:t>
      </w:r>
      <w:r>
        <w:t>work.</w:t>
      </w:r>
      <w:r w:rsidR="0045250C">
        <w:t xml:space="preserve"> </w:t>
      </w:r>
    </w:p>
    <w:p w14:paraId="0580858A" w14:textId="77777777" w:rsidR="00FB69AC" w:rsidRDefault="00FA102D" w:rsidP="0077266F">
      <w:pPr>
        <w:pStyle w:val="Bullet1"/>
      </w:pPr>
      <w:r>
        <w:t xml:space="preserve">Seeking early </w:t>
      </w:r>
      <w:r w:rsidRPr="0077266F">
        <w:rPr>
          <w:rStyle w:val="Emphasis"/>
        </w:rPr>
        <w:t>amendment or clarification</w:t>
      </w:r>
      <w:r>
        <w:t xml:space="preserve"> of broad </w:t>
      </w:r>
      <w:r w:rsidR="0045250C">
        <w:t xml:space="preserve">or unclear </w:t>
      </w:r>
      <w:r>
        <w:t>requests (within the first seven days), will mean the amended or clarified request can be treated as a new one, for the purpose of calculating the response time.</w:t>
      </w:r>
    </w:p>
    <w:p w14:paraId="2E8FAF2A" w14:textId="7D4C5BA1" w:rsidR="00FA102D" w:rsidRDefault="002B4E02" w:rsidP="001C34B4">
      <w:pPr>
        <w:pStyle w:val="Bullet1"/>
      </w:pPr>
      <w:r>
        <w:t>Make</w:t>
      </w:r>
      <w:r w:rsidR="00A449BF">
        <w:t xml:space="preserve"> reasonable</w:t>
      </w:r>
      <w:r>
        <w:t xml:space="preserve"> use of </w:t>
      </w:r>
      <w:r w:rsidR="0014433F">
        <w:t xml:space="preserve">the ability to </w:t>
      </w:r>
      <w:r w:rsidR="0014433F" w:rsidRPr="0077266F">
        <w:rPr>
          <w:rStyle w:val="Emphasis"/>
        </w:rPr>
        <w:t>extend</w:t>
      </w:r>
      <w:r w:rsidR="0014433F">
        <w:t xml:space="preserve"> maximum response times</w:t>
      </w:r>
      <w:r>
        <w:t xml:space="preserve"> where that is </w:t>
      </w:r>
      <w:r w:rsidRPr="00774BF7">
        <w:t>necessary</w:t>
      </w:r>
      <w:r>
        <w:t xml:space="preserve"> in the </w:t>
      </w:r>
      <w:r w:rsidR="0014433F">
        <w:t>circumstances</w:t>
      </w:r>
      <w:r>
        <w:t xml:space="preserve"> of a particular request, </w:t>
      </w:r>
      <w:r w:rsidR="0014433F">
        <w:t>because of</w:t>
      </w:r>
      <w:r>
        <w:t xml:space="preserve"> the volume of information at issue</w:t>
      </w:r>
      <w:r w:rsidR="0014433F">
        <w:t>,</w:t>
      </w:r>
      <w:r>
        <w:t xml:space="preserve"> or the</w:t>
      </w:r>
      <w:r w:rsidR="00774BF7">
        <w:t>re is a</w:t>
      </w:r>
      <w:r>
        <w:t xml:space="preserve"> need for consultation to be undertaken. See more FAQs about extensions </w:t>
      </w:r>
      <w:hyperlink w:anchor="_Extensions" w:history="1">
        <w:r w:rsidRPr="002B4E02">
          <w:rPr>
            <w:rStyle w:val="Hyperlink"/>
          </w:rPr>
          <w:t>below</w:t>
        </w:r>
      </w:hyperlink>
      <w:r>
        <w:t xml:space="preserve">. </w:t>
      </w:r>
    </w:p>
    <w:p w14:paraId="593FADCA" w14:textId="77777777" w:rsidR="00BC3A25" w:rsidRDefault="00BC3A25" w:rsidP="0077266F">
      <w:pPr>
        <w:pStyle w:val="Bullet1"/>
      </w:pPr>
      <w:r>
        <w:t xml:space="preserve">Consider whether it would be appropriate </w:t>
      </w:r>
      <w:r w:rsidR="0099473D">
        <w:t xml:space="preserve">to </w:t>
      </w:r>
      <w:r w:rsidR="0099473D" w:rsidRPr="0077266F">
        <w:rPr>
          <w:rStyle w:val="Emphasis"/>
        </w:rPr>
        <w:t>grant the request and release the information later</w:t>
      </w:r>
      <w:r w:rsidR="0099473D">
        <w:t xml:space="preserve"> (but without undue delay). </w:t>
      </w:r>
      <w:r>
        <w:t xml:space="preserve">See more FAQs about delayed release </w:t>
      </w:r>
      <w:hyperlink w:anchor="_Can_we_make" w:history="1">
        <w:r w:rsidRPr="00BC3A25">
          <w:rPr>
            <w:rStyle w:val="Hyperlink"/>
          </w:rPr>
          <w:t>below</w:t>
        </w:r>
      </w:hyperlink>
      <w:r>
        <w:t>.</w:t>
      </w:r>
    </w:p>
    <w:p w14:paraId="7AFAFC87" w14:textId="77777777" w:rsidR="00F13A38" w:rsidRDefault="00D418EB" w:rsidP="0077266F">
      <w:pPr>
        <w:pStyle w:val="Bullet1"/>
      </w:pPr>
      <w:r>
        <w:t xml:space="preserve">Consider </w:t>
      </w:r>
      <w:r w:rsidRPr="0077266F">
        <w:rPr>
          <w:rStyle w:val="Emphasis"/>
        </w:rPr>
        <w:t xml:space="preserve">alternative </w:t>
      </w:r>
      <w:r w:rsidR="00F13A38" w:rsidRPr="0077266F">
        <w:rPr>
          <w:rStyle w:val="Emphasis"/>
        </w:rPr>
        <w:t>ways</w:t>
      </w:r>
      <w:r w:rsidRPr="0077266F">
        <w:rPr>
          <w:rStyle w:val="Emphasis"/>
        </w:rPr>
        <w:t xml:space="preserve"> of meeting the request</w:t>
      </w:r>
      <w:r>
        <w:t xml:space="preserve"> where it is not possible to provide exactly what has been requested, in the way preferred by the requester. This could include</w:t>
      </w:r>
      <w:r w:rsidR="00F13A38">
        <w:t>:</w:t>
      </w:r>
    </w:p>
    <w:p w14:paraId="09B6BCFC" w14:textId="77777777" w:rsidR="00F13A38" w:rsidRDefault="00EA4684" w:rsidP="0077266F">
      <w:pPr>
        <w:pStyle w:val="Bullet2"/>
      </w:pPr>
      <w:r>
        <w:t xml:space="preserve">releasing a subset or sample of the information </w:t>
      </w:r>
      <w:r w:rsidR="00F13A38">
        <w:t>at issue;</w:t>
      </w:r>
    </w:p>
    <w:p w14:paraId="427CBF6D" w14:textId="77777777" w:rsidR="00F13A38" w:rsidRDefault="00EA4684" w:rsidP="0077266F">
      <w:pPr>
        <w:pStyle w:val="Bullet2"/>
      </w:pPr>
      <w:r>
        <w:t>releasing other information</w:t>
      </w:r>
      <w:r w:rsidR="00BC3A25">
        <w:t xml:space="preserve">; </w:t>
      </w:r>
    </w:p>
    <w:p w14:paraId="46C8950F" w14:textId="77777777" w:rsidR="00D418EB" w:rsidRDefault="00EA4684" w:rsidP="0077266F">
      <w:pPr>
        <w:pStyle w:val="Bullet2"/>
      </w:pPr>
      <w:r>
        <w:t>releasing the information in an alternative form</w:t>
      </w:r>
      <w:r w:rsidR="00F13A38">
        <w:t xml:space="preserve"> (like a summary</w:t>
      </w:r>
      <w:r w:rsidR="00BC3A25">
        <w:t>); or</w:t>
      </w:r>
    </w:p>
    <w:p w14:paraId="180B3FD6" w14:textId="77777777" w:rsidR="00BC3A25" w:rsidRDefault="00BC3A25" w:rsidP="0077266F">
      <w:pPr>
        <w:pStyle w:val="Bullet2"/>
      </w:pPr>
      <w:r>
        <w:t>releasing the information on conditions.</w:t>
      </w:r>
    </w:p>
    <w:p w14:paraId="029CB0FD" w14:textId="77777777" w:rsidR="000F2EA0" w:rsidRDefault="000F2EA0" w:rsidP="0077266F">
      <w:pPr>
        <w:pStyle w:val="Bullet1"/>
        <w:numPr>
          <w:ilvl w:val="0"/>
          <w:numId w:val="0"/>
        </w:numPr>
        <w:ind w:left="567"/>
      </w:pPr>
      <w:r>
        <w:t xml:space="preserve">See more information about these options in our </w:t>
      </w:r>
      <w:hyperlink r:id="rId8" w:history="1">
        <w:r w:rsidRPr="000F2EA0">
          <w:rPr>
            <w:rStyle w:val="Hyperlink"/>
          </w:rPr>
          <w:t>Substantial collation and research</w:t>
        </w:r>
      </w:hyperlink>
      <w:r>
        <w:t xml:space="preserve"> guide.</w:t>
      </w:r>
    </w:p>
    <w:p w14:paraId="503E8EE2" w14:textId="41E8B774" w:rsidR="00F13A38" w:rsidRDefault="000F2EA0" w:rsidP="0077266F">
      <w:pPr>
        <w:pStyle w:val="Bullet1"/>
      </w:pPr>
      <w:r>
        <w:t xml:space="preserve">Consider whether charging would enable </w:t>
      </w:r>
      <w:r w:rsidR="00A449BF">
        <w:t xml:space="preserve">the agency </w:t>
      </w:r>
      <w:r>
        <w:t>to meet requests that would otherwise be refused because of the amount of work required</w:t>
      </w:r>
      <w:r w:rsidR="00774BF7">
        <w:t xml:space="preserve"> to meet it</w:t>
      </w:r>
      <w:r>
        <w:t>. See more information</w:t>
      </w:r>
      <w:r w:rsidR="001A179A">
        <w:t xml:space="preserve"> in</w:t>
      </w:r>
      <w:r>
        <w:t xml:space="preserve"> our </w:t>
      </w:r>
      <w:hyperlink r:id="rId9" w:history="1">
        <w:r w:rsidRPr="000F2EA0">
          <w:rPr>
            <w:rStyle w:val="Hyperlink"/>
          </w:rPr>
          <w:t>Charging</w:t>
        </w:r>
      </w:hyperlink>
      <w:r>
        <w:t xml:space="preserve"> guide.</w:t>
      </w:r>
    </w:p>
    <w:p w14:paraId="0AFC5E0E" w14:textId="77777777" w:rsidR="002127F8" w:rsidRDefault="007208B1" w:rsidP="002127F8">
      <w:pPr>
        <w:pStyle w:val="Bullet1"/>
        <w:keepNext/>
      </w:pPr>
      <w:r>
        <w:t xml:space="preserve">Create </w:t>
      </w:r>
      <w:r w:rsidR="002127F8">
        <w:t xml:space="preserve">robust business continuity plans </w:t>
      </w:r>
      <w:r>
        <w:t>which include</w:t>
      </w:r>
      <w:r w:rsidR="002127F8">
        <w:t xml:space="preserve"> the resources </w:t>
      </w:r>
      <w:r>
        <w:t>required</w:t>
      </w:r>
      <w:r w:rsidR="002127F8">
        <w:t xml:space="preserve"> for addressing official information request</w:t>
      </w:r>
      <w:r>
        <w:t>s</w:t>
      </w:r>
      <w:r w:rsidR="002127F8">
        <w:t xml:space="preserve">. For example: </w:t>
      </w:r>
    </w:p>
    <w:p w14:paraId="0EB1036D" w14:textId="1C1F0381" w:rsidR="00A449BF" w:rsidRDefault="002127F8" w:rsidP="002127F8">
      <w:pPr>
        <w:pStyle w:val="Bullet2"/>
      </w:pPr>
      <w:r>
        <w:t xml:space="preserve">agencies may wish to ensure that </w:t>
      </w:r>
      <w:r w:rsidR="00583827">
        <w:t>responsible managers nominate</w:t>
      </w:r>
      <w:r>
        <w:t xml:space="preserve"> </w:t>
      </w:r>
      <w:r w:rsidR="00775305">
        <w:t>a second and third in charge</w:t>
      </w:r>
      <w:r>
        <w:t xml:space="preserve"> to make sure that they have the necessary people to </w:t>
      </w:r>
      <w:r w:rsidR="00583827">
        <w:t>make decisions on</w:t>
      </w:r>
      <w:r>
        <w:t xml:space="preserve"> official information request</w:t>
      </w:r>
      <w:r w:rsidR="00110389">
        <w:t>s</w:t>
      </w:r>
      <w:r w:rsidR="00CE2953">
        <w:t xml:space="preserve">; </w:t>
      </w:r>
    </w:p>
    <w:p w14:paraId="37DD12E3" w14:textId="77777777" w:rsidR="00A45469" w:rsidRDefault="00A45469" w:rsidP="002127F8">
      <w:pPr>
        <w:pStyle w:val="Bullet2"/>
      </w:pPr>
      <w:r>
        <w:t>have a plan for staff absences and how official information requests will be managed in those circumstances, keeping in mind that processing such requests is ‘core business’;</w:t>
      </w:r>
    </w:p>
    <w:p w14:paraId="372A6156" w14:textId="77777777" w:rsidR="00D46137" w:rsidRDefault="00A449BF" w:rsidP="00D46137">
      <w:pPr>
        <w:pStyle w:val="Bullet2"/>
      </w:pPr>
      <w:r>
        <w:t xml:space="preserve">have a system to track and anticipate expected increases in requests (for example where work is underway on an area in which there is high interest), and a plan for upscaling resource early; </w:t>
      </w:r>
      <w:r w:rsidR="00CE2953">
        <w:t>and</w:t>
      </w:r>
    </w:p>
    <w:p w14:paraId="6FE4F608" w14:textId="77777777" w:rsidR="00A257AF" w:rsidRPr="00A257AF" w:rsidRDefault="002127F8" w:rsidP="00D46137">
      <w:pPr>
        <w:pStyle w:val="Bullet2"/>
      </w:pPr>
      <w:r>
        <w:t xml:space="preserve">consider split </w:t>
      </w:r>
      <w:r w:rsidR="00110389">
        <w:t>or r</w:t>
      </w:r>
      <w:r w:rsidR="00A449BF">
        <w:t>ot</w:t>
      </w:r>
      <w:r w:rsidR="00110389">
        <w:t xml:space="preserve">ational </w:t>
      </w:r>
      <w:r>
        <w:t>shifts with staff</w:t>
      </w:r>
      <w:r w:rsidR="00494D19">
        <w:t>.</w:t>
      </w:r>
    </w:p>
    <w:p w14:paraId="3DBF9049" w14:textId="77777777" w:rsidR="00935565" w:rsidRDefault="00FB21DC" w:rsidP="00D46137">
      <w:pPr>
        <w:pStyle w:val="Heading1"/>
        <w:spacing w:after="240"/>
      </w:pPr>
      <w:bookmarkStart w:id="9" w:name="_Toc127522840"/>
      <w:bookmarkStart w:id="10" w:name="_Toc128742758"/>
      <w:r>
        <w:t>Key t</w:t>
      </w:r>
      <w:r w:rsidR="00935565">
        <w:t>imeframes</w:t>
      </w:r>
      <w:bookmarkEnd w:id="9"/>
      <w:bookmarkEnd w:id="10"/>
    </w:p>
    <w:p w14:paraId="790F1243" w14:textId="1B6378B5" w:rsidR="003C7715" w:rsidRDefault="003C7715" w:rsidP="00F9479A">
      <w:pPr>
        <w:pStyle w:val="Heading2"/>
        <w:spacing w:before="240"/>
      </w:pPr>
      <w:bookmarkStart w:id="11" w:name="_Toc127522841"/>
      <w:bookmarkStart w:id="12" w:name="_Toc128742759"/>
      <w:r w:rsidRPr="00935565">
        <w:t>What are the timeframes under the OIA</w:t>
      </w:r>
      <w:r w:rsidR="000356D9" w:rsidRPr="00935565">
        <w:t xml:space="preserve"> </w:t>
      </w:r>
      <w:r w:rsidR="00206B77" w:rsidRPr="00935565">
        <w:t xml:space="preserve">and </w:t>
      </w:r>
      <w:r w:rsidR="002022E1">
        <w:t xml:space="preserve">the </w:t>
      </w:r>
      <w:r w:rsidR="00206B77" w:rsidRPr="00935565">
        <w:t xml:space="preserve">LGOIMA </w:t>
      </w:r>
      <w:r w:rsidR="000356D9" w:rsidRPr="00935565">
        <w:t>during</w:t>
      </w:r>
      <w:r w:rsidR="007D31B4">
        <w:t xml:space="preserve"> </w:t>
      </w:r>
      <w:r w:rsidR="009C6A87">
        <w:t>and</w:t>
      </w:r>
      <w:r w:rsidR="009C6A87" w:rsidRPr="00935565">
        <w:t xml:space="preserve"> </w:t>
      </w:r>
      <w:r w:rsidR="00E53FB1">
        <w:t xml:space="preserve">following </w:t>
      </w:r>
      <w:r w:rsidR="003D4BED">
        <w:t xml:space="preserve">a major </w:t>
      </w:r>
      <w:r w:rsidR="007D31B4">
        <w:t>emergency</w:t>
      </w:r>
      <w:r w:rsidR="0044791E">
        <w:t xml:space="preserve"> situation</w:t>
      </w:r>
      <w:r w:rsidRPr="00935565">
        <w:t>?</w:t>
      </w:r>
      <w:bookmarkEnd w:id="11"/>
      <w:bookmarkEnd w:id="12"/>
    </w:p>
    <w:p w14:paraId="523C9B0F" w14:textId="77777777" w:rsidR="00935565" w:rsidRPr="00935565" w:rsidRDefault="00935565" w:rsidP="00935565">
      <w:pPr>
        <w:pStyle w:val="Whitespace"/>
      </w:pPr>
    </w:p>
    <w:p w14:paraId="7A157F10" w14:textId="77777777" w:rsidR="000356D9" w:rsidRDefault="003C7715" w:rsidP="003C7715">
      <w:pPr>
        <w:pStyle w:val="BodyText"/>
      </w:pPr>
      <w:r>
        <w:rPr>
          <w:noProof/>
          <w:lang w:eastAsia="en-NZ"/>
        </w:rPr>
        <w:drawing>
          <wp:inline distT="0" distB="0" distL="0" distR="0" wp14:anchorId="076B28D9" wp14:editId="350AC57B">
            <wp:extent cx="5904230" cy="1879196"/>
            <wp:effectExtent l="0" t="0" r="1270" b="6985"/>
            <wp:docPr id="1" name="Picture 1" descr="C:\Users\antoniadm\AppData\Local\Microsoft\Windows\Temporary Internet Files\Content.Outlook\02J5D6O9\Timelin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251369" name="Picture 1" descr="C:\Users\antoniadm\AppData\Local\Microsoft\Windows\Temporary Internet Files\Content.Outlook\02J5D6O9\Timelinev3.jpg"/>
                    <pic:cNvPicPr>
                      <a:picLocks noChangeAspect="1" noChangeArrowheads="1"/>
                    </pic:cNvPicPr>
                  </pic:nvPicPr>
                  <pic:blipFill>
                    <a:blip r:embed="rId10" cstate="print"/>
                    <a:stretch>
                      <a:fillRect/>
                    </a:stretch>
                  </pic:blipFill>
                  <pic:spPr bwMode="auto">
                    <a:xfrm>
                      <a:off x="0" y="0"/>
                      <a:ext cx="5904230" cy="1879196"/>
                    </a:xfrm>
                    <a:prstGeom prst="rect">
                      <a:avLst/>
                    </a:prstGeom>
                    <a:noFill/>
                    <a:ln w="9525">
                      <a:noFill/>
                      <a:miter lim="800000"/>
                      <a:headEnd/>
                      <a:tailEnd/>
                    </a:ln>
                  </pic:spPr>
                </pic:pic>
              </a:graphicData>
            </a:graphic>
          </wp:inline>
        </w:drawing>
      </w:r>
    </w:p>
    <w:p w14:paraId="25B8893E" w14:textId="006C5DED" w:rsidR="000356D9" w:rsidRDefault="000356D9" w:rsidP="003C7715">
      <w:pPr>
        <w:pStyle w:val="BodyText"/>
      </w:pPr>
      <w:r>
        <w:t>The OIA</w:t>
      </w:r>
      <w:r w:rsidR="00206B77">
        <w:t xml:space="preserve"> and LGOIMA</w:t>
      </w:r>
      <w:r>
        <w:t xml:space="preserve"> timeframes remain </w:t>
      </w:r>
      <w:r w:rsidR="008848D1">
        <w:t>the same</w:t>
      </w:r>
      <w:r>
        <w:t xml:space="preserve"> during </w:t>
      </w:r>
      <w:r w:rsidR="009C6A87">
        <w:t xml:space="preserve">and </w:t>
      </w:r>
      <w:r w:rsidR="00E53FB1">
        <w:t xml:space="preserve">following </w:t>
      </w:r>
      <w:r w:rsidR="0044791E">
        <w:t>a</w:t>
      </w:r>
      <w:r w:rsidR="0097604D">
        <w:t xml:space="preserve">n extreme </w:t>
      </w:r>
      <w:r w:rsidR="009D65EE">
        <w:t>emergency</w:t>
      </w:r>
      <w:r w:rsidR="0044791E">
        <w:t xml:space="preserve"> </w:t>
      </w:r>
      <w:r w:rsidR="0097604D">
        <w:t>event</w:t>
      </w:r>
      <w:r>
        <w:t xml:space="preserve">. </w:t>
      </w:r>
      <w:r w:rsidR="00A449BF">
        <w:t xml:space="preserve">While agencies </w:t>
      </w:r>
      <w:r w:rsidR="009C6A87">
        <w:t>may need</w:t>
      </w:r>
      <w:r w:rsidR="00A449BF">
        <w:t xml:space="preserve"> time to adjust to the demands arising </w:t>
      </w:r>
      <w:r w:rsidR="009C6A87">
        <w:t xml:space="preserve">with </w:t>
      </w:r>
      <w:r w:rsidR="00713668">
        <w:t>an emergency situation</w:t>
      </w:r>
      <w:r w:rsidR="00A449BF">
        <w:t xml:space="preserve">, </w:t>
      </w:r>
      <w:r>
        <w:t xml:space="preserve">the Chief Ombudsman </w:t>
      </w:r>
      <w:r w:rsidR="008848D1">
        <w:t xml:space="preserve">recognises that complying with the OIA and </w:t>
      </w:r>
      <w:r w:rsidR="002022E1">
        <w:t xml:space="preserve">the </w:t>
      </w:r>
      <w:r w:rsidR="008848D1">
        <w:t xml:space="preserve">LGOIMA may be more difficult </w:t>
      </w:r>
      <w:r w:rsidR="00A449BF">
        <w:t>on occasion</w:t>
      </w:r>
      <w:r w:rsidR="008848D1">
        <w:t xml:space="preserve">, </w:t>
      </w:r>
      <w:r w:rsidR="00A449BF">
        <w:t>particularly where new or unexpected information requests arise. The Ombudsman therefore</w:t>
      </w:r>
      <w:r w:rsidR="008848D1">
        <w:t xml:space="preserve"> </w:t>
      </w:r>
      <w:r>
        <w:t xml:space="preserve">encourages agencies to </w:t>
      </w:r>
      <w:r w:rsidRPr="00915BC0">
        <w:t xml:space="preserve">keep </w:t>
      </w:r>
      <w:r w:rsidR="00C45518">
        <w:t xml:space="preserve">this Office informed. Agencies should also keep </w:t>
      </w:r>
      <w:r w:rsidRPr="00915BC0">
        <w:t>the public informed about their arrangements for dealing with official information requests via their social media channels and websites. Individual requesters should also be kept up to date about their requests, particularly if there are any unavoidable delays</w:t>
      </w:r>
      <w:r>
        <w:t>.</w:t>
      </w:r>
    </w:p>
    <w:p w14:paraId="3375CFE3" w14:textId="77777777" w:rsidR="003C7715" w:rsidRDefault="003C7715" w:rsidP="003C7715">
      <w:pPr>
        <w:pStyle w:val="BodyText"/>
      </w:pPr>
      <w:r w:rsidRPr="003C7715">
        <w:t>An agency’s legal timeframe requirements for responding to requests for</w:t>
      </w:r>
      <w:r w:rsidR="004B355B">
        <w:t xml:space="preserve"> official information are to:</w:t>
      </w:r>
    </w:p>
    <w:p w14:paraId="49B5126D" w14:textId="77777777" w:rsidR="003C7715" w:rsidRDefault="003C7715" w:rsidP="003C7715">
      <w:pPr>
        <w:pStyle w:val="Bullet1"/>
      </w:pPr>
      <w:r w:rsidRPr="003C7715">
        <w:t xml:space="preserve">make a decision and communicate it to the requester </w:t>
      </w:r>
      <w:r w:rsidRPr="0076620C">
        <w:rPr>
          <w:i/>
        </w:rPr>
        <w:t>‘as soon as reasonably practicable’</w:t>
      </w:r>
      <w:r w:rsidRPr="003C7715">
        <w:t xml:space="preserve"> and no later than 20 working days after the request is received;</w:t>
      </w:r>
      <w:r>
        <w:t xml:space="preserve"> </w:t>
      </w:r>
      <w:r w:rsidRPr="003C7715">
        <w:t>and</w:t>
      </w:r>
    </w:p>
    <w:p w14:paraId="4290CD11" w14:textId="77777777" w:rsidR="003C7715" w:rsidRDefault="003C7715" w:rsidP="003C7715">
      <w:pPr>
        <w:pStyle w:val="Bullet1"/>
      </w:pPr>
      <w:r w:rsidRPr="003C7715">
        <w:t xml:space="preserve">make available any official information it has decided to release without </w:t>
      </w:r>
      <w:r w:rsidRPr="0076620C">
        <w:rPr>
          <w:i/>
        </w:rPr>
        <w:t>‘undue delay’.</w:t>
      </w:r>
    </w:p>
    <w:p w14:paraId="4817ED7A" w14:textId="539C53F5" w:rsidR="003C7715" w:rsidRDefault="003C7715" w:rsidP="003C7715">
      <w:pPr>
        <w:pStyle w:val="BodyText"/>
      </w:pPr>
      <w:r w:rsidRPr="003C7715">
        <w:t>Where necessary</w:t>
      </w:r>
      <w:r w:rsidR="00774BF7">
        <w:t>,</w:t>
      </w:r>
      <w:r w:rsidRPr="003C7715">
        <w:t xml:space="preserve"> in a particular case, additional timeframe requirements are to:</w:t>
      </w:r>
    </w:p>
    <w:p w14:paraId="58FE352A" w14:textId="77777777" w:rsidR="003C7715" w:rsidRDefault="003C7715" w:rsidP="003C7715">
      <w:pPr>
        <w:pStyle w:val="Bullet1"/>
      </w:pPr>
      <w:r w:rsidRPr="003C7715">
        <w:t>request clarification of a request within 7 working days, if the amended request is to be treated as a new request;</w:t>
      </w:r>
    </w:p>
    <w:p w14:paraId="2B4A6FEA" w14:textId="2E9297FE" w:rsidR="003C7715" w:rsidRDefault="003C7715" w:rsidP="003C7715">
      <w:pPr>
        <w:pStyle w:val="Bullet1"/>
      </w:pPr>
      <w:r w:rsidRPr="003C7715">
        <w:t>transfer a request to another agency promptly, and no later than 10 working days after the request is received;</w:t>
      </w:r>
    </w:p>
    <w:p w14:paraId="61B42DCF" w14:textId="77777777" w:rsidR="00DA2CC6" w:rsidRDefault="003C7715" w:rsidP="000356D9">
      <w:pPr>
        <w:pStyle w:val="Bullet1"/>
      </w:pPr>
      <w:r w:rsidRPr="003C7715">
        <w:t>extend the maximum time limits to make a decision or transfer a request, within 20 working days after the day on which the request was received.</w:t>
      </w:r>
    </w:p>
    <w:p w14:paraId="510CCCA6" w14:textId="17600656" w:rsidR="00041F68" w:rsidRDefault="00041F68" w:rsidP="0076620C">
      <w:pPr>
        <w:pStyle w:val="Heading2"/>
      </w:pPr>
      <w:bookmarkStart w:id="13" w:name="_Toc127522842"/>
      <w:bookmarkStart w:id="14" w:name="_Toc128742760"/>
      <w:r>
        <w:t xml:space="preserve">What counts as a ‘working day’ during </w:t>
      </w:r>
      <w:r w:rsidR="009C6A87">
        <w:t xml:space="preserve">and </w:t>
      </w:r>
      <w:r w:rsidR="00E53FB1">
        <w:t xml:space="preserve">following </w:t>
      </w:r>
      <w:r w:rsidR="0044791E">
        <w:t>a</w:t>
      </w:r>
      <w:r w:rsidR="0097604D">
        <w:t>n</w:t>
      </w:r>
      <w:r w:rsidR="00C45518">
        <w:t xml:space="preserve"> </w:t>
      </w:r>
      <w:r w:rsidR="0097604D">
        <w:t xml:space="preserve">extreme </w:t>
      </w:r>
      <w:r w:rsidR="009D65EE">
        <w:t>emergency</w:t>
      </w:r>
      <w:r w:rsidR="0044791E">
        <w:t xml:space="preserve"> </w:t>
      </w:r>
      <w:r w:rsidR="0097604D">
        <w:t>event</w:t>
      </w:r>
      <w:r>
        <w:t>?</w:t>
      </w:r>
      <w:bookmarkEnd w:id="13"/>
      <w:bookmarkEnd w:id="14"/>
    </w:p>
    <w:p w14:paraId="7313ED72" w14:textId="1DA5A577" w:rsidR="0076505F" w:rsidRDefault="00492A27">
      <w:pPr>
        <w:pStyle w:val="BodyText"/>
      </w:pPr>
      <w:r>
        <w:t>While</w:t>
      </w:r>
      <w:r w:rsidR="004B4D74">
        <w:t xml:space="preserve"> some public sector employees may not be able to work</w:t>
      </w:r>
      <w:r>
        <w:t>, or may be required to work remotely,</w:t>
      </w:r>
      <w:r w:rsidR="004B4D74">
        <w:t xml:space="preserve"> </w:t>
      </w:r>
      <w:r w:rsidR="00C45518">
        <w:t xml:space="preserve">or technology and communications may be compromised </w:t>
      </w:r>
      <w:r w:rsidR="004B4D74">
        <w:t xml:space="preserve">during </w:t>
      </w:r>
      <w:r w:rsidR="009D65EE">
        <w:t xml:space="preserve">or </w:t>
      </w:r>
      <w:r w:rsidR="00E53FB1">
        <w:t xml:space="preserve">following </w:t>
      </w:r>
      <w:r w:rsidR="0044791E">
        <w:t>a</w:t>
      </w:r>
      <w:r w:rsidR="009D65EE">
        <w:t xml:space="preserve">n </w:t>
      </w:r>
      <w:r w:rsidR="0097604D">
        <w:t xml:space="preserve">extreme </w:t>
      </w:r>
      <w:r w:rsidR="004B4D74">
        <w:t>emergency</w:t>
      </w:r>
      <w:r w:rsidR="0044791E">
        <w:t xml:space="preserve"> </w:t>
      </w:r>
      <w:r w:rsidR="0097604D">
        <w:t>event</w:t>
      </w:r>
      <w:r w:rsidR="004B4D74">
        <w:t xml:space="preserve">, that does not change the definition of </w:t>
      </w:r>
      <w:r w:rsidR="004B4D74" w:rsidRPr="0076620C">
        <w:rPr>
          <w:i/>
        </w:rPr>
        <w:t>‘working day’</w:t>
      </w:r>
      <w:r w:rsidR="004B355B">
        <w:t xml:space="preserve"> under the OIA and </w:t>
      </w:r>
      <w:r w:rsidR="002022E1">
        <w:t xml:space="preserve">the </w:t>
      </w:r>
      <w:r w:rsidR="004B355B">
        <w:t>LGOIMA.</w:t>
      </w:r>
      <w:r w:rsidR="003E3913">
        <w:rPr>
          <w:rStyle w:val="FootnoteReference"/>
        </w:rPr>
        <w:footnoteReference w:id="4"/>
      </w:r>
    </w:p>
    <w:p w14:paraId="5E8912E4" w14:textId="77777777" w:rsidR="00FB21DC" w:rsidRDefault="00041F68" w:rsidP="00FB21DC">
      <w:pPr>
        <w:pStyle w:val="BodyText"/>
      </w:pPr>
      <w:r>
        <w:t>In the OIA that</w:t>
      </w:r>
      <w:r w:rsidR="00FB21DC">
        <w:t xml:space="preserve"> definition is:</w:t>
      </w:r>
    </w:p>
    <w:p w14:paraId="4BA6A4FF" w14:textId="77777777" w:rsidR="00FB21DC" w:rsidRPr="00D41066" w:rsidRDefault="00FB21DC" w:rsidP="00FB21DC">
      <w:pPr>
        <w:pStyle w:val="BQLegstyle-10"/>
      </w:pPr>
      <w:r w:rsidRPr="00D41066">
        <w:t>2</w:t>
      </w:r>
      <w:r>
        <w:tab/>
      </w:r>
      <w:r w:rsidRPr="00D41066">
        <w:t>Interpretation</w:t>
      </w:r>
    </w:p>
    <w:p w14:paraId="5314A141" w14:textId="77777777" w:rsidR="00FB21DC" w:rsidRPr="00D41066" w:rsidRDefault="00FB21DC" w:rsidP="00FB21DC">
      <w:pPr>
        <w:pStyle w:val="BQLegstyle-1"/>
      </w:pPr>
      <w:r w:rsidRPr="00D41066">
        <w:t>(1</w:t>
      </w:r>
      <w:r>
        <w:t>)</w:t>
      </w:r>
      <w:r>
        <w:tab/>
      </w:r>
      <w:r w:rsidRPr="00D41066">
        <w:t>In this Act, unless the context otherwise requires,—</w:t>
      </w:r>
    </w:p>
    <w:p w14:paraId="597B138D" w14:textId="77777777" w:rsidR="00FB21DC" w:rsidRPr="00D41066" w:rsidRDefault="00FB21DC" w:rsidP="00FB21DC">
      <w:pPr>
        <w:pStyle w:val="BQLegindent1"/>
      </w:pPr>
      <w:r w:rsidRPr="002A021E">
        <w:rPr>
          <w:rStyle w:val="Emphasis"/>
        </w:rPr>
        <w:t xml:space="preserve">working day </w:t>
      </w:r>
      <w:r w:rsidRPr="00D41066">
        <w:t>means any day of the week other than—</w:t>
      </w:r>
    </w:p>
    <w:p w14:paraId="61A9F95D" w14:textId="03EBC7F7" w:rsidR="00FB21DC" w:rsidRPr="00D41066" w:rsidRDefault="00FB21DC" w:rsidP="00FB21DC">
      <w:pPr>
        <w:pStyle w:val="BQLegstyle-a"/>
      </w:pPr>
      <w:r w:rsidRPr="00D41066">
        <w:t>(a</w:t>
      </w:r>
      <w:r>
        <w:t>)</w:t>
      </w:r>
      <w:r>
        <w:tab/>
      </w:r>
      <w:r w:rsidR="009C6A87" w:rsidRPr="009C6A87">
        <w:t xml:space="preserve">a </w:t>
      </w:r>
      <w:r w:rsidRPr="00D41066">
        <w:t xml:space="preserve">Saturday, </w:t>
      </w:r>
      <w:r w:rsidR="009C6A87" w:rsidRPr="009C6A87">
        <w:t xml:space="preserve">a </w:t>
      </w:r>
      <w:r w:rsidRPr="00D41066">
        <w:t xml:space="preserve">Sunday, </w:t>
      </w:r>
      <w:r w:rsidR="009C6A87" w:rsidRPr="009C6A87">
        <w:t xml:space="preserve">Waitangi Day, </w:t>
      </w:r>
      <w:r w:rsidRPr="00D41066">
        <w:t>Good Friday, Easter Monday, Anzac</w:t>
      </w:r>
      <w:r>
        <w:t xml:space="preserve"> </w:t>
      </w:r>
      <w:r w:rsidRPr="00D41066">
        <w:t>Day, the Sovereign</w:t>
      </w:r>
      <w:r>
        <w:t>’</w:t>
      </w:r>
      <w:r w:rsidRPr="00D41066">
        <w:t xml:space="preserve">s birthday, </w:t>
      </w:r>
      <w:r w:rsidR="009C6A87" w:rsidRPr="009C6A87">
        <w:t xml:space="preserve">Te Rā Aro ki a Matariki/Matariki Observance Day, </w:t>
      </w:r>
      <w:r w:rsidRPr="00D41066">
        <w:t xml:space="preserve">and </w:t>
      </w:r>
      <w:r w:rsidR="009C6A87" w:rsidRPr="009C6A87">
        <w:t>Labour</w:t>
      </w:r>
      <w:r>
        <w:t xml:space="preserve"> </w:t>
      </w:r>
      <w:r w:rsidRPr="00D41066">
        <w:t>Day; and</w:t>
      </w:r>
    </w:p>
    <w:p w14:paraId="50D04943" w14:textId="77777777" w:rsidR="00FB21DC" w:rsidRPr="00D41066" w:rsidRDefault="00FB21DC" w:rsidP="00FB21DC">
      <w:pPr>
        <w:pStyle w:val="BQLegstyle-a"/>
      </w:pPr>
      <w:r w:rsidRPr="00D41066">
        <w:t>(ab</w:t>
      </w:r>
      <w:r>
        <w:t>)</w:t>
      </w:r>
      <w:r>
        <w:tab/>
      </w:r>
      <w:r w:rsidRPr="00D41066">
        <w:t>if Waitangi Day or Anzac Day falls on a Saturday or a</w:t>
      </w:r>
      <w:r>
        <w:t xml:space="preserve"> </w:t>
      </w:r>
      <w:r w:rsidRPr="00D41066">
        <w:t>Sunday, the following Monday; and</w:t>
      </w:r>
    </w:p>
    <w:p w14:paraId="61977F6E" w14:textId="77777777" w:rsidR="00FB21DC" w:rsidRPr="00D41066" w:rsidRDefault="00FB21DC" w:rsidP="00FB21DC">
      <w:pPr>
        <w:pStyle w:val="BQLegstyle-a"/>
      </w:pPr>
      <w:r w:rsidRPr="00D41066">
        <w:t>(b</w:t>
      </w:r>
      <w:r>
        <w:t>)</w:t>
      </w:r>
      <w:r>
        <w:tab/>
      </w:r>
      <w:r w:rsidRPr="00D41066">
        <w:t>a day in the period commencing with 25 December in</w:t>
      </w:r>
      <w:r>
        <w:t xml:space="preserve"> </w:t>
      </w:r>
      <w:r w:rsidRPr="00D41066">
        <w:t>any year and ending with 15 January in the following</w:t>
      </w:r>
      <w:r>
        <w:t xml:space="preserve"> </w:t>
      </w:r>
      <w:r w:rsidRPr="00D41066">
        <w:t>year.</w:t>
      </w:r>
    </w:p>
    <w:p w14:paraId="3C6FB49B" w14:textId="77777777" w:rsidR="001719A5" w:rsidRDefault="001719A5">
      <w:pPr>
        <w:spacing w:after="200" w:line="276" w:lineRule="auto"/>
      </w:pPr>
      <w:r>
        <w:br w:type="page"/>
      </w:r>
    </w:p>
    <w:p w14:paraId="0C0094FA" w14:textId="4110CC05" w:rsidR="00FB21DC" w:rsidRDefault="00041F68" w:rsidP="00FB21DC">
      <w:pPr>
        <w:pStyle w:val="BodyText"/>
      </w:pPr>
      <w:r>
        <w:t>In</w:t>
      </w:r>
      <w:r w:rsidR="0076505F">
        <w:t xml:space="preserve"> the </w:t>
      </w:r>
      <w:r>
        <w:t>LGOIMA it</w:t>
      </w:r>
      <w:r w:rsidR="0076505F">
        <w:t xml:space="preserve"> is:</w:t>
      </w:r>
    </w:p>
    <w:p w14:paraId="0D5FF185" w14:textId="77777777" w:rsidR="0076505F" w:rsidRPr="00D41066" w:rsidRDefault="0076505F" w:rsidP="0076505F">
      <w:pPr>
        <w:pStyle w:val="BQLegstyle-10"/>
      </w:pPr>
      <w:r w:rsidRPr="00D41066">
        <w:t>2</w:t>
      </w:r>
      <w:r>
        <w:tab/>
      </w:r>
      <w:r w:rsidRPr="00D41066">
        <w:t>Interpretation</w:t>
      </w:r>
    </w:p>
    <w:p w14:paraId="34C145B9" w14:textId="77777777" w:rsidR="0076505F" w:rsidRPr="00D41066" w:rsidRDefault="0076505F" w:rsidP="0076505F">
      <w:pPr>
        <w:pStyle w:val="BQLegstyle-1"/>
      </w:pPr>
      <w:r w:rsidRPr="00D41066">
        <w:t>(1</w:t>
      </w:r>
      <w:r>
        <w:t>)</w:t>
      </w:r>
      <w:r>
        <w:tab/>
      </w:r>
      <w:r w:rsidRPr="00D41066">
        <w:t>In this Act, unless the context otherwise requires,—</w:t>
      </w:r>
    </w:p>
    <w:p w14:paraId="759C8BD7" w14:textId="77777777" w:rsidR="0076505F" w:rsidRPr="00D41066" w:rsidRDefault="0076505F" w:rsidP="0076505F">
      <w:pPr>
        <w:pStyle w:val="BQLegindent1"/>
      </w:pPr>
      <w:r w:rsidRPr="002A021E">
        <w:rPr>
          <w:rStyle w:val="Emphasis"/>
        </w:rPr>
        <w:t xml:space="preserve">working day </w:t>
      </w:r>
      <w:r w:rsidRPr="00D41066">
        <w:t>means any day of the week other than—</w:t>
      </w:r>
    </w:p>
    <w:p w14:paraId="11ADBBCE" w14:textId="79813DA4" w:rsidR="0076505F" w:rsidRPr="00D41066" w:rsidRDefault="0076505F" w:rsidP="0076505F">
      <w:pPr>
        <w:pStyle w:val="BQLegstyle-a"/>
      </w:pPr>
      <w:r w:rsidRPr="00D41066">
        <w:t>(a</w:t>
      </w:r>
      <w:r>
        <w:t>)</w:t>
      </w:r>
      <w:r>
        <w:tab/>
      </w:r>
      <w:r w:rsidR="009C6A87" w:rsidRPr="009C6A87">
        <w:t xml:space="preserve">a </w:t>
      </w:r>
      <w:r w:rsidRPr="00D41066">
        <w:t xml:space="preserve">Saturday, </w:t>
      </w:r>
      <w:r w:rsidR="009C6A87" w:rsidRPr="009C6A87">
        <w:t xml:space="preserve">a </w:t>
      </w:r>
      <w:r w:rsidRPr="00D41066">
        <w:t xml:space="preserve">Sunday, </w:t>
      </w:r>
      <w:r w:rsidR="009C6A87" w:rsidRPr="009C6A87">
        <w:t xml:space="preserve">Waitangi Day, </w:t>
      </w:r>
      <w:r w:rsidRPr="00D41066">
        <w:t>Good Friday, Easter Monday, Anzac</w:t>
      </w:r>
      <w:r>
        <w:t xml:space="preserve"> </w:t>
      </w:r>
      <w:r w:rsidRPr="00D41066">
        <w:t>Day, the Sovereign</w:t>
      </w:r>
      <w:r>
        <w:t>’</w:t>
      </w:r>
      <w:r w:rsidRPr="00D41066">
        <w:t xml:space="preserve">s birthday, </w:t>
      </w:r>
      <w:r w:rsidR="009C6A87" w:rsidRPr="009C6A87">
        <w:t xml:space="preserve">Te Rā Aro ki a Matariki/Matariki Observance Day, </w:t>
      </w:r>
      <w:r w:rsidRPr="00D41066">
        <w:t xml:space="preserve">and </w:t>
      </w:r>
      <w:r w:rsidR="009C6A87" w:rsidRPr="009C6A87">
        <w:t>Labour</w:t>
      </w:r>
      <w:r>
        <w:t xml:space="preserve"> </w:t>
      </w:r>
      <w:r w:rsidRPr="00D41066">
        <w:t>Day; and</w:t>
      </w:r>
    </w:p>
    <w:p w14:paraId="510A9BB0" w14:textId="77777777" w:rsidR="0076505F" w:rsidRDefault="0076505F" w:rsidP="0076505F">
      <w:pPr>
        <w:pStyle w:val="BQLegstyle-a"/>
      </w:pPr>
      <w:r w:rsidRPr="00D41066">
        <w:t>(ab</w:t>
      </w:r>
      <w:r>
        <w:t>)</w:t>
      </w:r>
      <w:r>
        <w:tab/>
      </w:r>
      <w:r w:rsidRPr="00D41066">
        <w:t>if Waitangi Day or Anzac Day falls on a Saturday or a</w:t>
      </w:r>
      <w:r>
        <w:t xml:space="preserve"> </w:t>
      </w:r>
      <w:r w:rsidRPr="00D41066">
        <w:t>Sunday, the following Monday; and</w:t>
      </w:r>
    </w:p>
    <w:p w14:paraId="1F037E37" w14:textId="77777777" w:rsidR="0076505F" w:rsidRPr="0076505F" w:rsidRDefault="0076505F" w:rsidP="0076505F">
      <w:pPr>
        <w:pStyle w:val="BQLegstyle-a"/>
      </w:pPr>
      <w:r w:rsidRPr="0076505F">
        <w:t>(b)</w:t>
      </w:r>
      <w:r w:rsidRPr="0076505F">
        <w:tab/>
        <w:t>the day observed in the appropriate area as the anniversary of the province of which the area forms a part; and</w:t>
      </w:r>
    </w:p>
    <w:p w14:paraId="640DBE33" w14:textId="77777777" w:rsidR="0076505F" w:rsidRDefault="0076505F" w:rsidP="0076505F">
      <w:pPr>
        <w:pStyle w:val="BQLegstyle-a"/>
      </w:pPr>
      <w:r>
        <w:t>(c)</w:t>
      </w:r>
      <w:r>
        <w:tab/>
      </w:r>
      <w:r w:rsidRPr="00D41066">
        <w:t>a day in the period commencing with 2</w:t>
      </w:r>
      <w:r w:rsidR="001356D1">
        <w:t>0</w:t>
      </w:r>
      <w:r w:rsidRPr="00D41066">
        <w:t xml:space="preserve"> December in</w:t>
      </w:r>
      <w:r>
        <w:t xml:space="preserve"> </w:t>
      </w:r>
      <w:r w:rsidRPr="00D41066">
        <w:t>any year and ending with 1</w:t>
      </w:r>
      <w:r w:rsidR="001356D1">
        <w:t>0</w:t>
      </w:r>
      <w:r w:rsidRPr="00D41066">
        <w:t xml:space="preserve"> January in the following</w:t>
      </w:r>
      <w:r>
        <w:t xml:space="preserve"> </w:t>
      </w:r>
      <w:r w:rsidRPr="00D41066">
        <w:t>year.</w:t>
      </w:r>
    </w:p>
    <w:p w14:paraId="7E468988" w14:textId="77777777" w:rsidR="00FB21DC" w:rsidRDefault="007D31B4" w:rsidP="007D31B4">
      <w:pPr>
        <w:pStyle w:val="Heading2"/>
      </w:pPr>
      <w:bookmarkStart w:id="15" w:name="_Toc127522843"/>
      <w:bookmarkStart w:id="16" w:name="_Toc128742761"/>
      <w:r>
        <w:t>The requester has asked for an urgent response, what do</w:t>
      </w:r>
      <w:r w:rsidR="00E76056">
        <w:t>es the agency</w:t>
      </w:r>
      <w:r w:rsidR="00455404">
        <w:t xml:space="preserve"> </w:t>
      </w:r>
      <w:r>
        <w:t>need to do?</w:t>
      </w:r>
      <w:bookmarkEnd w:id="15"/>
      <w:bookmarkEnd w:id="16"/>
    </w:p>
    <w:p w14:paraId="731732E5" w14:textId="77777777" w:rsidR="0028354E" w:rsidRPr="00C55161" w:rsidRDefault="0028354E" w:rsidP="0028354E">
      <w:pPr>
        <w:pStyle w:val="BodyText"/>
      </w:pPr>
      <w:r w:rsidRPr="00C55161">
        <w:t>A requester may ask that a request be treated as urgent, and if so must give the reasons for seeking the information urgently.</w:t>
      </w:r>
      <w:r>
        <w:rPr>
          <w:rStyle w:val="FootnoteReference"/>
          <w:rFonts w:eastAsiaTheme="majorEastAsia"/>
        </w:rPr>
        <w:footnoteReference w:id="5"/>
      </w:r>
      <w:r w:rsidRPr="00C55161">
        <w:t xml:space="preserve"> An agency should consider any request for urgency, and assess whether it would be reasonabl</w:t>
      </w:r>
      <w:r w:rsidR="004B355B">
        <w:t>e to give the request priority.</w:t>
      </w:r>
    </w:p>
    <w:p w14:paraId="5C086B35" w14:textId="77777777" w:rsidR="0028354E" w:rsidRPr="00C55161" w:rsidRDefault="0028354E" w:rsidP="0076620C">
      <w:pPr>
        <w:pStyle w:val="BodyText"/>
        <w:keepNext/>
      </w:pPr>
      <w:r w:rsidRPr="00C55161">
        <w:t>Notwithstanding a request for urgency, the agency</w:t>
      </w:r>
      <w:r>
        <w:t>’</w:t>
      </w:r>
      <w:r w:rsidRPr="00C55161">
        <w:t>s legal obligations remain the same:</w:t>
      </w:r>
    </w:p>
    <w:p w14:paraId="4A05BF5F" w14:textId="77777777" w:rsidR="0028354E" w:rsidRPr="00C55161" w:rsidRDefault="0028354E" w:rsidP="0076620C">
      <w:pPr>
        <w:pStyle w:val="Bullet1"/>
        <w:keepNext/>
      </w:pPr>
      <w:r w:rsidRPr="00C55161">
        <w:t>to make and communicate the decision on the request as soon as reasonably practicable and no later than 20 working days after the day on which the request was received; and</w:t>
      </w:r>
    </w:p>
    <w:p w14:paraId="598B87A9" w14:textId="77777777" w:rsidR="0028354E" w:rsidRPr="00C55161" w:rsidRDefault="0028354E" w:rsidP="0028354E">
      <w:pPr>
        <w:pStyle w:val="Bullet1"/>
      </w:pPr>
      <w:r w:rsidRPr="00C55161">
        <w:t>to release any official information without undue delay.</w:t>
      </w:r>
    </w:p>
    <w:p w14:paraId="58E04AAA" w14:textId="453E541D" w:rsidR="0028354E" w:rsidRDefault="0028354E" w:rsidP="0028354E">
      <w:pPr>
        <w:pStyle w:val="BodyText"/>
      </w:pPr>
      <w:r w:rsidRPr="00C55161">
        <w:t xml:space="preserve">However, a genuine and legitimate need for urgency may affect when it is </w:t>
      </w:r>
      <w:r w:rsidRPr="00963724">
        <w:rPr>
          <w:rStyle w:val="Quotationwithinthesentence"/>
        </w:rPr>
        <w:t>‘reasonably practicable’</w:t>
      </w:r>
      <w:r w:rsidRPr="00C55161">
        <w:t xml:space="preserve"> to make a decision on the request</w:t>
      </w:r>
      <w:r>
        <w:t>,</w:t>
      </w:r>
      <w:r w:rsidRPr="00C55161">
        <w:t xml:space="preserve"> and what would constitute </w:t>
      </w:r>
      <w:r w:rsidRPr="00963724">
        <w:rPr>
          <w:rStyle w:val="Quotationwithinthesentence"/>
        </w:rPr>
        <w:t>‘undue delay’</w:t>
      </w:r>
      <w:r w:rsidRPr="0076620C">
        <w:t xml:space="preserve"> in releasing the information</w:t>
      </w:r>
      <w:r w:rsidR="004B355B">
        <w:t>.</w:t>
      </w:r>
    </w:p>
    <w:p w14:paraId="2F9D47A8" w14:textId="787332BD" w:rsidR="0080354D" w:rsidRPr="00C55161" w:rsidRDefault="0080354D" w:rsidP="0028354E">
      <w:pPr>
        <w:pStyle w:val="BodyText"/>
      </w:pPr>
      <w:r>
        <w:t xml:space="preserve">Things that might warrant </w:t>
      </w:r>
      <w:r w:rsidR="00A67A9E">
        <w:t>a request being given more urgent</w:t>
      </w:r>
      <w:r>
        <w:t xml:space="preserve"> treatment include </w:t>
      </w:r>
      <w:r w:rsidRPr="0080354D">
        <w:t>decision</w:t>
      </w:r>
      <w:r>
        <w:t>s that involve</w:t>
      </w:r>
      <w:r w:rsidRPr="0080354D">
        <w:t xml:space="preserve"> public health and safety</w:t>
      </w:r>
      <w:r>
        <w:t>,</w:t>
      </w:r>
      <w:r w:rsidRPr="0080354D">
        <w:t xml:space="preserve"> or those affect</w:t>
      </w:r>
      <w:r w:rsidR="00444874">
        <w:t>ing</w:t>
      </w:r>
      <w:r w:rsidRPr="0080354D">
        <w:t xml:space="preserve"> someone’s financial, housing or family circumstances. </w:t>
      </w:r>
    </w:p>
    <w:p w14:paraId="3FD2C116" w14:textId="528220B4" w:rsidR="00935565" w:rsidRDefault="00EF7989" w:rsidP="00F9479A">
      <w:pPr>
        <w:pStyle w:val="Heading2"/>
      </w:pPr>
      <w:bookmarkStart w:id="17" w:name="_Toc127522844"/>
      <w:bookmarkStart w:id="18" w:name="_Toc128742762"/>
      <w:r>
        <w:t xml:space="preserve">What if </w:t>
      </w:r>
      <w:r w:rsidR="00E76056">
        <w:t xml:space="preserve">the agency </w:t>
      </w:r>
      <w:r w:rsidR="00935565">
        <w:t xml:space="preserve">cannot answer a request on time during </w:t>
      </w:r>
      <w:r w:rsidR="009C6A87">
        <w:t>or</w:t>
      </w:r>
      <w:r w:rsidR="00D4125B">
        <w:t xml:space="preserve"> </w:t>
      </w:r>
      <w:r w:rsidR="00E53FB1">
        <w:t xml:space="preserve">following </w:t>
      </w:r>
      <w:r w:rsidR="0044791E">
        <w:t>a</w:t>
      </w:r>
      <w:r w:rsidR="00432AB5">
        <w:t xml:space="preserve">n </w:t>
      </w:r>
      <w:r w:rsidR="00823DEA">
        <w:t>extreme emergency</w:t>
      </w:r>
      <w:r w:rsidR="0044791E">
        <w:t xml:space="preserve"> </w:t>
      </w:r>
      <w:r w:rsidR="00432AB5">
        <w:t>event</w:t>
      </w:r>
      <w:r w:rsidR="00935565">
        <w:t>?</w:t>
      </w:r>
      <w:bookmarkEnd w:id="17"/>
      <w:bookmarkEnd w:id="18"/>
    </w:p>
    <w:p w14:paraId="134646A8" w14:textId="77777777" w:rsidR="00203BB4" w:rsidRDefault="00C97F4C" w:rsidP="00935565">
      <w:pPr>
        <w:pStyle w:val="BodyText"/>
      </w:pPr>
      <w:r>
        <w:t>Effective processes should be set up to allow an agency to respond to most requests as soon as reasonably practicable and no later than 20 working days. However, i</w:t>
      </w:r>
      <w:r w:rsidR="00203BB4">
        <w:t xml:space="preserve">f </w:t>
      </w:r>
      <w:r w:rsidR="00E76056">
        <w:t xml:space="preserve">an agency is </w:t>
      </w:r>
      <w:r w:rsidR="00203BB4">
        <w:t>still within the original 20 working day period,</w:t>
      </w:r>
      <w:r w:rsidR="00E76056">
        <w:t xml:space="preserve"> it can</w:t>
      </w:r>
      <w:r w:rsidR="00203BB4">
        <w:t xml:space="preserve"> consider whether a</w:t>
      </w:r>
      <w:r>
        <w:t xml:space="preserve"> reasonable</w:t>
      </w:r>
      <w:r w:rsidR="00203BB4">
        <w:t xml:space="preserve"> </w:t>
      </w:r>
      <w:r w:rsidR="00203BB4" w:rsidRPr="002B0EB5">
        <w:t>extension</w:t>
      </w:r>
      <w:r w:rsidR="00203BB4">
        <w:t xml:space="preserve"> is warranted.</w:t>
      </w:r>
      <w:r w:rsidR="002B0EB5">
        <w:t xml:space="preserve"> See </w:t>
      </w:r>
      <w:hyperlink w:anchor="_Extensions" w:history="1">
        <w:r w:rsidR="002B0EB5" w:rsidRPr="002B0EB5">
          <w:rPr>
            <w:rStyle w:val="Hyperlink"/>
          </w:rPr>
          <w:t>‘Extensions’</w:t>
        </w:r>
      </w:hyperlink>
      <w:r w:rsidR="002B0EB5">
        <w:t xml:space="preserve"> for further information on the criteria for extensions.</w:t>
      </w:r>
    </w:p>
    <w:p w14:paraId="0A115075" w14:textId="1C0A148F" w:rsidR="00935565" w:rsidRPr="00C55161" w:rsidRDefault="00935565" w:rsidP="00935565">
      <w:pPr>
        <w:pStyle w:val="BodyText"/>
      </w:pPr>
      <w:r w:rsidRPr="00C55161">
        <w:t>If it looks like</w:t>
      </w:r>
      <w:r w:rsidR="00203BB4">
        <w:t xml:space="preserve"> </w:t>
      </w:r>
      <w:r w:rsidR="00E76056">
        <w:t xml:space="preserve">the agency </w:t>
      </w:r>
      <w:r w:rsidR="00203BB4">
        <w:t xml:space="preserve">will be unable to meet the time limit, </w:t>
      </w:r>
      <w:r w:rsidR="00E76056">
        <w:t xml:space="preserve">it should </w:t>
      </w:r>
      <w:r w:rsidRPr="00C55161">
        <w:t xml:space="preserve">consider contacting the requester to let them know the current state of play and reasons for the delay. </w:t>
      </w:r>
      <w:r w:rsidR="00003A4E">
        <w:t>A</w:t>
      </w:r>
      <w:r w:rsidR="00003A4E" w:rsidRPr="003548C0">
        <w:t xml:space="preserve">gencies </w:t>
      </w:r>
      <w:r w:rsidR="007A3A1E">
        <w:t xml:space="preserve">should </w:t>
      </w:r>
      <w:r w:rsidR="00003A4E">
        <w:t>communicat</w:t>
      </w:r>
      <w:r w:rsidR="007A3A1E">
        <w:t>e</w:t>
      </w:r>
      <w:r w:rsidR="00003A4E" w:rsidRPr="003548C0">
        <w:t xml:space="preserve"> with requester</w:t>
      </w:r>
      <w:r w:rsidR="00003A4E">
        <w:t>s</w:t>
      </w:r>
      <w:r w:rsidR="00003A4E" w:rsidRPr="003548C0">
        <w:t xml:space="preserve"> about any difficulties</w:t>
      </w:r>
      <w:r w:rsidR="007A3A1E">
        <w:t>, such as</w:t>
      </w:r>
      <w:r w:rsidR="00003A4E" w:rsidRPr="003548C0">
        <w:t xml:space="preserve"> accessing work premises to enable processing of their request, and the implications for the response time</w:t>
      </w:r>
      <w:r w:rsidR="007A3A1E">
        <w:t>.</w:t>
      </w:r>
      <w:r w:rsidR="00444874">
        <w:t xml:space="preserve"> </w:t>
      </w:r>
      <w:r w:rsidR="007A3A1E">
        <w:t>R</w:t>
      </w:r>
      <w:r w:rsidRPr="00C55161">
        <w:t>equesters will appreciate being kept informed, and may be more understanding if the agency ends up in breach</w:t>
      </w:r>
      <w:r w:rsidR="004B355B">
        <w:t xml:space="preserve"> of the timeframe requirements.</w:t>
      </w:r>
    </w:p>
    <w:p w14:paraId="6140F4A2" w14:textId="77777777" w:rsidR="00003A4E" w:rsidRDefault="00935565" w:rsidP="002A466F">
      <w:pPr>
        <w:pStyle w:val="BodyText"/>
      </w:pPr>
      <w:r w:rsidRPr="00C55161">
        <w:t>Another option is</w:t>
      </w:r>
      <w:r w:rsidR="00203BB4">
        <w:t xml:space="preserve"> to provide</w:t>
      </w:r>
      <w:r w:rsidRPr="00C55161">
        <w:t xml:space="preserve"> a staged reply. If </w:t>
      </w:r>
      <w:r w:rsidR="00511005">
        <w:t>part of the</w:t>
      </w:r>
      <w:r w:rsidRPr="00C55161">
        <w:t xml:space="preserve"> request is straightforward and </w:t>
      </w:r>
      <w:r w:rsidR="00511005">
        <w:t xml:space="preserve">the response is </w:t>
      </w:r>
      <w:r w:rsidRPr="00C55161">
        <w:t xml:space="preserve">ready to go, there is often no need to hold that up in order to deal with </w:t>
      </w:r>
      <w:r w:rsidR="00511005">
        <w:t>the</w:t>
      </w:r>
      <w:r w:rsidRPr="00C55161">
        <w:t xml:space="preserve"> remaining issues.</w:t>
      </w:r>
      <w:r w:rsidR="00003A4E" w:rsidRPr="00003A4E">
        <w:t xml:space="preserve"> </w:t>
      </w:r>
    </w:p>
    <w:p w14:paraId="5485EC1A" w14:textId="54082280" w:rsidR="00B96951" w:rsidRDefault="00003A4E" w:rsidP="006405CA">
      <w:pPr>
        <w:pStyle w:val="BodyText"/>
      </w:pPr>
      <w:r>
        <w:t xml:space="preserve">Where </w:t>
      </w:r>
      <w:r w:rsidR="007A3A1E">
        <w:t>providing a copy of</w:t>
      </w:r>
      <w:r>
        <w:t xml:space="preserve"> the document would impair efficient administration, an agency may wish to consider if there are alternative </w:t>
      </w:r>
      <w:r w:rsidR="00444874">
        <w:t xml:space="preserve">ways </w:t>
      </w:r>
      <w:r>
        <w:t>of releasing the information, such as giving the requester a verbal briefing on the information requested.</w:t>
      </w:r>
      <w:r w:rsidR="00444874">
        <w:t xml:space="preserve"> </w:t>
      </w:r>
      <w:r w:rsidR="00EB379C">
        <w:t xml:space="preserve">Requesters are entitled to complain to the Ombudsman if they do not receive the decision on their request within the original or extended time. </w:t>
      </w:r>
      <w:r w:rsidR="00650D50">
        <w:t xml:space="preserve">The Ombudsman </w:t>
      </w:r>
      <w:r w:rsidR="00A45469">
        <w:t xml:space="preserve">may </w:t>
      </w:r>
      <w:r w:rsidR="00650D50">
        <w:t>take</w:t>
      </w:r>
      <w:r w:rsidR="00CD1A65">
        <w:t xml:space="preserve"> the emergency</w:t>
      </w:r>
      <w:r w:rsidR="00D4125B">
        <w:t xml:space="preserve"> </w:t>
      </w:r>
      <w:r w:rsidR="00432AB5">
        <w:t xml:space="preserve">event </w:t>
      </w:r>
      <w:r w:rsidR="00CD1A65">
        <w:t>and associated</w:t>
      </w:r>
      <w:r w:rsidR="00650D50" w:rsidRPr="00FC0D09">
        <w:t xml:space="preserve"> circumstances into account when deciding how to deal with complaints about </w:t>
      </w:r>
      <w:r w:rsidR="00650D50">
        <w:t xml:space="preserve">delays or </w:t>
      </w:r>
      <w:r w:rsidR="00650D50" w:rsidRPr="00FC0D09">
        <w:t>extensions.</w:t>
      </w:r>
      <w:r w:rsidR="00650D50">
        <w:t xml:space="preserve"> </w:t>
      </w:r>
    </w:p>
    <w:p w14:paraId="30BF796A" w14:textId="77777777" w:rsidR="007D31B4" w:rsidRDefault="007D31B4" w:rsidP="007D31B4">
      <w:pPr>
        <w:pStyle w:val="Heading2"/>
      </w:pPr>
      <w:bookmarkStart w:id="19" w:name="_Can_we_make"/>
      <w:bookmarkStart w:id="20" w:name="_Toc127522845"/>
      <w:bookmarkStart w:id="21" w:name="_Toc128742763"/>
      <w:bookmarkEnd w:id="19"/>
      <w:r>
        <w:t>Can</w:t>
      </w:r>
      <w:r w:rsidR="00E76056">
        <w:t xml:space="preserve"> the agency </w:t>
      </w:r>
      <w:r>
        <w:t>make a decision on the request now and provide the information later?</w:t>
      </w:r>
      <w:bookmarkEnd w:id="20"/>
      <w:bookmarkEnd w:id="21"/>
    </w:p>
    <w:p w14:paraId="3CA1946D" w14:textId="5261B0E4" w:rsidR="007D31B4" w:rsidRPr="00C55161" w:rsidRDefault="001C302F" w:rsidP="007D31B4">
      <w:pPr>
        <w:pStyle w:val="BodyText1"/>
      </w:pPr>
      <w:r>
        <w:t xml:space="preserve">Yes, information can be </w:t>
      </w:r>
      <w:r w:rsidR="00DB66C4">
        <w:t xml:space="preserve">prepared for </w:t>
      </w:r>
      <w:r>
        <w:t>release after the decision on a request has been made and communicated to the requester, provided this is done</w:t>
      </w:r>
      <w:r w:rsidR="007D31B4" w:rsidRPr="00C55161">
        <w:t xml:space="preserve"> without </w:t>
      </w:r>
      <w:r w:rsidR="007D31B4" w:rsidRPr="00963724">
        <w:rPr>
          <w:rStyle w:val="Quotationwithinthesentence"/>
        </w:rPr>
        <w:t>‘undue delay’</w:t>
      </w:r>
      <w:r w:rsidR="007D31B4" w:rsidRPr="00C55161">
        <w:t>.</w:t>
      </w:r>
      <w:r w:rsidR="007D31B4">
        <w:rPr>
          <w:rStyle w:val="FootnoteReference"/>
          <w:rFonts w:eastAsiaTheme="majorEastAsia"/>
        </w:rPr>
        <w:footnoteReference w:id="6"/>
      </w:r>
    </w:p>
    <w:p w14:paraId="1DC7E6ED" w14:textId="30445B32" w:rsidR="007D31B4" w:rsidRPr="00C55161" w:rsidRDefault="001C302F" w:rsidP="007D31B4">
      <w:pPr>
        <w:pStyle w:val="BodyText1"/>
      </w:pPr>
      <w:r>
        <w:t>Usually information will be released at the same time as the decision on a re</w:t>
      </w:r>
      <w:r w:rsidR="004B355B">
        <w:t>quest is made and communicated.</w:t>
      </w:r>
      <w:r w:rsidR="00DB66C4">
        <w:t xml:space="preserve"> This is in line with the fact that the information will already have been collated and reviewed in order to </w:t>
      </w:r>
      <w:r w:rsidR="00444874">
        <w:t xml:space="preserve">have made </w:t>
      </w:r>
      <w:r w:rsidR="00DB66C4">
        <w:t xml:space="preserve">a decision on a request. Preparing the information for release (such as creating an electronic or physical copy and making some redactions where necessary), should not generally take much additional time.  </w:t>
      </w:r>
    </w:p>
    <w:p w14:paraId="18F2D6F6" w14:textId="77777777" w:rsidR="007D31B4" w:rsidRPr="00C55161" w:rsidRDefault="007D31B4" w:rsidP="007D31B4">
      <w:pPr>
        <w:pStyle w:val="BodyText1"/>
      </w:pPr>
      <w:r w:rsidRPr="00C55161">
        <w:t>However, there may be times when this is not possible. For example, when the request is for a large amount of information</w:t>
      </w:r>
      <w:r w:rsidR="00EC7F4D">
        <w:t>,</w:t>
      </w:r>
      <w:r w:rsidRPr="00C55161">
        <w:t xml:space="preserve"> and although the agency has reached a decision to grant the request</w:t>
      </w:r>
      <w:r w:rsidR="00EC7F4D">
        <w:t xml:space="preserve"> (in part or in full)</w:t>
      </w:r>
      <w:r w:rsidRPr="00C55161">
        <w:t xml:space="preserve">, it </w:t>
      </w:r>
      <w:r w:rsidR="00CE4DF7">
        <w:t>will take</w:t>
      </w:r>
      <w:r w:rsidRPr="00C55161">
        <w:t xml:space="preserve"> further time to prepa</w:t>
      </w:r>
      <w:r w:rsidR="004B355B">
        <w:t>re the information for release.</w:t>
      </w:r>
    </w:p>
    <w:p w14:paraId="26E5BF59" w14:textId="77777777" w:rsidR="003162D7" w:rsidRDefault="007D31B4" w:rsidP="007D31B4">
      <w:pPr>
        <w:pStyle w:val="BodyText1"/>
      </w:pPr>
      <w:r w:rsidRPr="00C55161">
        <w:t>Provid</w:t>
      </w:r>
      <w:r>
        <w:t>ed</w:t>
      </w:r>
      <w:r w:rsidRPr="00C55161">
        <w:t xml:space="preserve"> th</w:t>
      </w:r>
      <w:r>
        <w:t>at th</w:t>
      </w:r>
      <w:r w:rsidRPr="00C55161">
        <w:t xml:space="preserve">ere is no undue delay, the information may be </w:t>
      </w:r>
      <w:r w:rsidR="00DB66C4">
        <w:t xml:space="preserve">prepared for release and </w:t>
      </w:r>
      <w:r w:rsidRPr="00C55161">
        <w:t xml:space="preserve">provided to the requester at a later stage, after the decision has been made and communicated. In these circumstances, the notice of the decision should clearly indicate that the information will be provided at a later date, with an estimated timeframe for the release. </w:t>
      </w:r>
    </w:p>
    <w:p w14:paraId="372D4C12" w14:textId="089067AB" w:rsidR="007D31B4" w:rsidRPr="00C55161" w:rsidRDefault="007D31B4" w:rsidP="007D31B4">
      <w:pPr>
        <w:pStyle w:val="BodyText1"/>
      </w:pPr>
      <w:r w:rsidRPr="00C55161">
        <w:t>If some of the information is to be withheld, the notice should also advise this and state the reasons for refusal of that part of the request</w:t>
      </w:r>
      <w:r>
        <w:t xml:space="preserve">. </w:t>
      </w:r>
      <w:r w:rsidR="004D56E2">
        <w:t xml:space="preserve">Our </w:t>
      </w:r>
      <w:hyperlink r:id="rId11" w:history="1">
        <w:r w:rsidR="004D56E2" w:rsidRPr="004D56E2">
          <w:rPr>
            <w:rStyle w:val="Hyperlink"/>
          </w:rPr>
          <w:t>Template letter 6: Letter communicating the decision on a request</w:t>
        </w:r>
      </w:hyperlink>
      <w:r w:rsidR="004D56E2">
        <w:t xml:space="preserve"> has wording that can be used in this situation.</w:t>
      </w:r>
    </w:p>
    <w:p w14:paraId="5FCC2AED" w14:textId="77777777" w:rsidR="00562AE6" w:rsidRDefault="007D31B4" w:rsidP="0076620C">
      <w:pPr>
        <w:pStyle w:val="BodyText"/>
      </w:pPr>
      <w:r w:rsidRPr="00C55161">
        <w:t xml:space="preserve">A later release of information may also be appropriate when a decision has been made to </w:t>
      </w:r>
      <w:r w:rsidR="00CD46F4" w:rsidRPr="000067B2">
        <w:t>charge</w:t>
      </w:r>
      <w:r w:rsidR="004D56E2" w:rsidRPr="000067B2">
        <w:t xml:space="preserve"> </w:t>
      </w:r>
      <w:r w:rsidRPr="00E064B8">
        <w:t>for</w:t>
      </w:r>
      <w:r w:rsidRPr="00C55161">
        <w:t xml:space="preserve"> the provision of the information. The agency may require all or part payment of the charge in advance, before the work is undertaken to prepare the information for release. Awaiting the </w:t>
      </w:r>
      <w:r w:rsidR="004D56E2">
        <w:t xml:space="preserve">requester’s </w:t>
      </w:r>
      <w:r w:rsidRPr="00C55161">
        <w:t xml:space="preserve">response </w:t>
      </w:r>
      <w:r w:rsidR="004D56E2">
        <w:t>to the proposed charge</w:t>
      </w:r>
      <w:r w:rsidRPr="00C55161">
        <w:t xml:space="preserve"> will not generally be an undue delay in ma</w:t>
      </w:r>
      <w:r w:rsidR="004B355B">
        <w:t>king the information available.</w:t>
      </w:r>
    </w:p>
    <w:p w14:paraId="36979E84" w14:textId="514CF889" w:rsidR="007D31B4" w:rsidRDefault="007D31B4" w:rsidP="007D31B4">
      <w:pPr>
        <w:pStyle w:val="Heading2"/>
      </w:pPr>
      <w:bookmarkStart w:id="22" w:name="_Is_proactive_release"/>
      <w:bookmarkStart w:id="23" w:name="_Toc127522846"/>
      <w:bookmarkStart w:id="24" w:name="_Toc128742764"/>
      <w:bookmarkEnd w:id="22"/>
      <w:r>
        <w:t xml:space="preserve">Is proactive release a good option during </w:t>
      </w:r>
      <w:r w:rsidR="00A46F24">
        <w:t>or</w:t>
      </w:r>
      <w:r>
        <w:t xml:space="preserve"> </w:t>
      </w:r>
      <w:r w:rsidR="00E53FB1">
        <w:t xml:space="preserve">following </w:t>
      </w:r>
      <w:r w:rsidR="00F9549D">
        <w:t>a</w:t>
      </w:r>
      <w:r w:rsidR="00823DEA">
        <w:t>n</w:t>
      </w:r>
      <w:r w:rsidR="00F9549D">
        <w:t xml:space="preserve"> </w:t>
      </w:r>
      <w:r w:rsidR="00432AB5">
        <w:t xml:space="preserve">extreme </w:t>
      </w:r>
      <w:r>
        <w:t>emergency</w:t>
      </w:r>
      <w:r w:rsidR="0044791E">
        <w:t xml:space="preserve"> </w:t>
      </w:r>
      <w:r w:rsidR="00432AB5">
        <w:t>event</w:t>
      </w:r>
      <w:r>
        <w:t>?</w:t>
      </w:r>
      <w:bookmarkEnd w:id="23"/>
      <w:bookmarkEnd w:id="24"/>
    </w:p>
    <w:p w14:paraId="71A8EE50" w14:textId="77777777" w:rsidR="00EF7989" w:rsidRDefault="00EF7989" w:rsidP="00EF7989">
      <w:pPr>
        <w:pStyle w:val="BodyText"/>
      </w:pPr>
      <w:r>
        <w:t xml:space="preserve">If agencies can identify information that is likely to be the subject of requests during this period, then proactively releasing this information will help to ease the burden of </w:t>
      </w:r>
      <w:r w:rsidR="004E196F">
        <w:t>multiple requests.</w:t>
      </w:r>
    </w:p>
    <w:p w14:paraId="78CB7463" w14:textId="59E5D10B" w:rsidR="00EF7989" w:rsidRDefault="00EF7989" w:rsidP="00EF7989">
      <w:pPr>
        <w:pStyle w:val="BodyText"/>
      </w:pPr>
      <w:r w:rsidRPr="00C55161">
        <w:t>Proactive release of information to the public promotes good government, openness and transparency and fosters public trust and confidence in agencies. It also has administrative benefits for the agency, including by reducing requests for information which is already publicly available, and allowing for greater ease of handling of the requests that are received.</w:t>
      </w:r>
      <w:r w:rsidR="006F1CD2">
        <w:t xml:space="preserve"> The Ombudsman has published a guide about proactive release, which is available </w:t>
      </w:r>
      <w:hyperlink r:id="rId12" w:history="1">
        <w:r w:rsidR="006F1CD2">
          <w:rPr>
            <w:rStyle w:val="Hyperlink"/>
          </w:rPr>
          <w:t>here</w:t>
        </w:r>
      </w:hyperlink>
      <w:r w:rsidR="006F1CD2">
        <w:t xml:space="preserve">. </w:t>
      </w:r>
    </w:p>
    <w:p w14:paraId="303CE796" w14:textId="77777777" w:rsidR="00562AE6" w:rsidRDefault="00562AE6" w:rsidP="00562AE6">
      <w:pPr>
        <w:pStyle w:val="Heading2"/>
      </w:pPr>
      <w:bookmarkStart w:id="25" w:name="_Toc127522847"/>
      <w:bookmarkStart w:id="26" w:name="_Toc128742765"/>
      <w:r w:rsidRPr="00524BF8">
        <w:t xml:space="preserve">Can </w:t>
      </w:r>
      <w:r w:rsidR="00E76056">
        <w:t xml:space="preserve">the agency </w:t>
      </w:r>
      <w:r w:rsidRPr="00524BF8">
        <w:t>refuse a request on the basis that</w:t>
      </w:r>
      <w:r w:rsidR="00E76056">
        <w:t xml:space="preserve"> it is </w:t>
      </w:r>
      <w:r w:rsidRPr="00524BF8">
        <w:t>planning to</w:t>
      </w:r>
      <w:r>
        <w:t xml:space="preserve"> proactively publish the information?</w:t>
      </w:r>
      <w:bookmarkEnd w:id="25"/>
      <w:bookmarkEnd w:id="26"/>
    </w:p>
    <w:p w14:paraId="72BD6989" w14:textId="510A8AAD" w:rsidR="0079567A" w:rsidRDefault="00A87AF5" w:rsidP="00524BF8">
      <w:pPr>
        <w:pStyle w:val="BodyText1"/>
      </w:pPr>
      <w:r>
        <w:t xml:space="preserve">An agency may choose to proactively publish information that is likely to be the subject of requests during this period. </w:t>
      </w:r>
      <w:r w:rsidR="00524BF8">
        <w:t xml:space="preserve">If agencies can identify that the specific information that has been requested </w:t>
      </w:r>
      <w:r w:rsidR="00524BF8" w:rsidRPr="006F1CD2">
        <w:rPr>
          <w:rStyle w:val="Emphasis"/>
        </w:rPr>
        <w:t>is or will soon be</w:t>
      </w:r>
      <w:r w:rsidR="00524BF8">
        <w:t xml:space="preserve"> publicly available, section 18(d) of the OIA (section 17(d) of the LGOIMA) allows an agency to refuse the request.</w:t>
      </w:r>
      <w:r w:rsidR="0079567A">
        <w:t xml:space="preserve"> However, ‘soon’ means soon. In other words, the proactive publication of information must have already happened or be </w:t>
      </w:r>
      <w:r w:rsidR="005B33FB">
        <w:t xml:space="preserve">demonstrably planned and </w:t>
      </w:r>
      <w:r w:rsidR="0079567A">
        <w:t xml:space="preserve">imminent in order to rely on this ground to refuse an official information request. </w:t>
      </w:r>
    </w:p>
    <w:p w14:paraId="6348029F" w14:textId="77777777" w:rsidR="00524BF8" w:rsidRDefault="00524BF8" w:rsidP="00524BF8">
      <w:pPr>
        <w:pStyle w:val="BodyText1"/>
      </w:pPr>
      <w:r>
        <w:t xml:space="preserve">The Ombudsman has published a guide about publicly available information, which is available </w:t>
      </w:r>
      <w:hyperlink r:id="rId13" w:history="1">
        <w:r w:rsidRPr="00524BF8">
          <w:rPr>
            <w:rStyle w:val="Hyperlink"/>
          </w:rPr>
          <w:t>here</w:t>
        </w:r>
      </w:hyperlink>
      <w:r>
        <w:t>.</w:t>
      </w:r>
    </w:p>
    <w:p w14:paraId="5C996E0B" w14:textId="77777777" w:rsidR="00BC2DDB" w:rsidRDefault="00BC2DDB" w:rsidP="000067B2">
      <w:pPr>
        <w:pStyle w:val="Heading1"/>
        <w:spacing w:after="240"/>
      </w:pPr>
      <w:bookmarkStart w:id="27" w:name="_Extensions"/>
      <w:bookmarkStart w:id="28" w:name="_Extensions_1"/>
      <w:bookmarkStart w:id="29" w:name="_Toc127522848"/>
      <w:bookmarkStart w:id="30" w:name="_Toc128742766"/>
      <w:bookmarkEnd w:id="27"/>
      <w:bookmarkEnd w:id="28"/>
      <w:r>
        <w:t>Extensions</w:t>
      </w:r>
      <w:bookmarkEnd w:id="29"/>
      <w:bookmarkEnd w:id="30"/>
    </w:p>
    <w:p w14:paraId="051F8580" w14:textId="66E8B580" w:rsidR="00BC2DDB" w:rsidRDefault="00BC2DDB" w:rsidP="000067B2">
      <w:pPr>
        <w:pStyle w:val="Heading2"/>
        <w:spacing w:before="240"/>
      </w:pPr>
      <w:bookmarkStart w:id="31" w:name="_Toc127522849"/>
      <w:bookmarkStart w:id="32" w:name="_Toc128742767"/>
      <w:r>
        <w:t xml:space="preserve">Can </w:t>
      </w:r>
      <w:r w:rsidR="00E76056">
        <w:t xml:space="preserve">the agency </w:t>
      </w:r>
      <w:r>
        <w:t xml:space="preserve">extend the timeframe for responding because of </w:t>
      </w:r>
      <w:r w:rsidR="0044791E">
        <w:t>a</w:t>
      </w:r>
      <w:r w:rsidR="00823DEA">
        <w:t>n</w:t>
      </w:r>
      <w:r w:rsidR="00F9549D">
        <w:t xml:space="preserve"> </w:t>
      </w:r>
      <w:r w:rsidR="00823DEA">
        <w:t xml:space="preserve">extreme </w:t>
      </w:r>
      <w:r>
        <w:t>emergency</w:t>
      </w:r>
      <w:r w:rsidR="0044791E">
        <w:t xml:space="preserve"> </w:t>
      </w:r>
      <w:r w:rsidR="00823DEA">
        <w:t>event</w:t>
      </w:r>
      <w:r>
        <w:t>?</w:t>
      </w:r>
      <w:bookmarkEnd w:id="31"/>
      <w:bookmarkEnd w:id="32"/>
    </w:p>
    <w:p w14:paraId="25512963" w14:textId="415B51A4" w:rsidR="0038365D" w:rsidRDefault="0038365D" w:rsidP="0076620C">
      <w:pPr>
        <w:pStyle w:val="BodyText"/>
        <w:rPr>
          <w:rFonts w:cstheme="minorHAnsi"/>
          <w:szCs w:val="24"/>
        </w:rPr>
      </w:pPr>
      <w:r>
        <w:rPr>
          <w:rFonts w:cstheme="minorHAnsi"/>
          <w:szCs w:val="24"/>
        </w:rPr>
        <w:t xml:space="preserve">Agencies cannot </w:t>
      </w:r>
      <w:r w:rsidR="001356D1">
        <w:rPr>
          <w:rFonts w:cstheme="minorHAnsi"/>
          <w:szCs w:val="24"/>
        </w:rPr>
        <w:t xml:space="preserve">refer </w:t>
      </w:r>
      <w:r w:rsidR="0076620C">
        <w:rPr>
          <w:rFonts w:cstheme="minorHAnsi"/>
          <w:szCs w:val="24"/>
        </w:rPr>
        <w:t>only</w:t>
      </w:r>
      <w:r w:rsidR="001356D1">
        <w:rPr>
          <w:rFonts w:cstheme="minorHAnsi"/>
          <w:szCs w:val="24"/>
        </w:rPr>
        <w:t xml:space="preserve"> to</w:t>
      </w:r>
      <w:r w:rsidR="0076620C">
        <w:rPr>
          <w:rFonts w:cstheme="minorHAnsi"/>
          <w:szCs w:val="24"/>
        </w:rPr>
        <w:t xml:space="preserve"> </w:t>
      </w:r>
      <w:r w:rsidR="0076620C" w:rsidRPr="0076620C">
        <w:rPr>
          <w:rFonts w:cstheme="minorHAnsi"/>
          <w:i/>
          <w:szCs w:val="24"/>
        </w:rPr>
        <w:t>‘</w:t>
      </w:r>
      <w:r w:rsidR="0044791E">
        <w:rPr>
          <w:rFonts w:cstheme="minorHAnsi"/>
          <w:i/>
          <w:szCs w:val="24"/>
        </w:rPr>
        <w:t xml:space="preserve">an </w:t>
      </w:r>
      <w:r w:rsidR="00823DEA">
        <w:rPr>
          <w:rFonts w:cstheme="minorHAnsi"/>
          <w:i/>
          <w:szCs w:val="24"/>
        </w:rPr>
        <w:t xml:space="preserve">extreme </w:t>
      </w:r>
      <w:r w:rsidR="0044791E">
        <w:rPr>
          <w:rFonts w:cstheme="minorHAnsi"/>
          <w:i/>
          <w:szCs w:val="24"/>
        </w:rPr>
        <w:t xml:space="preserve">emergency </w:t>
      </w:r>
      <w:r w:rsidR="00823DEA">
        <w:rPr>
          <w:rFonts w:cstheme="minorHAnsi"/>
          <w:i/>
          <w:szCs w:val="24"/>
        </w:rPr>
        <w:t>event</w:t>
      </w:r>
      <w:r w:rsidR="003162D7">
        <w:rPr>
          <w:rFonts w:cstheme="minorHAnsi"/>
          <w:i/>
          <w:szCs w:val="24"/>
        </w:rPr>
        <w:t>’</w:t>
      </w:r>
      <w:r w:rsidR="00823DEA">
        <w:rPr>
          <w:rFonts w:cstheme="minorHAnsi"/>
          <w:szCs w:val="24"/>
        </w:rPr>
        <w:t xml:space="preserve"> </w:t>
      </w:r>
      <w:r w:rsidR="0076620C">
        <w:rPr>
          <w:rFonts w:cstheme="minorHAnsi"/>
          <w:szCs w:val="24"/>
        </w:rPr>
        <w:t xml:space="preserve">to </w:t>
      </w:r>
      <w:r>
        <w:rPr>
          <w:rFonts w:cstheme="minorHAnsi"/>
          <w:szCs w:val="24"/>
        </w:rPr>
        <w:t>extend the timeframe for responding to a request</w:t>
      </w:r>
      <w:r w:rsidR="0076620C">
        <w:rPr>
          <w:rFonts w:cstheme="minorHAnsi"/>
          <w:szCs w:val="24"/>
        </w:rPr>
        <w:t>.</w:t>
      </w:r>
    </w:p>
    <w:p w14:paraId="35AD830C" w14:textId="77777777" w:rsidR="0038365D" w:rsidRDefault="0038365D" w:rsidP="00906A63">
      <w:pPr>
        <w:spacing w:after="200" w:line="240" w:lineRule="auto"/>
        <w:rPr>
          <w:rFonts w:cstheme="minorHAnsi"/>
          <w:szCs w:val="24"/>
        </w:rPr>
      </w:pPr>
      <w:r>
        <w:rPr>
          <w:rFonts w:cstheme="minorHAnsi"/>
          <w:szCs w:val="24"/>
        </w:rPr>
        <w:t>The permissible reasons for extension are</w:t>
      </w:r>
      <w:r w:rsidR="00B76E3A">
        <w:rPr>
          <w:rFonts w:cstheme="minorHAnsi"/>
          <w:szCs w:val="24"/>
        </w:rPr>
        <w:t xml:space="preserve"> where</w:t>
      </w:r>
      <w:r>
        <w:rPr>
          <w:rFonts w:cstheme="minorHAnsi"/>
          <w:szCs w:val="24"/>
        </w:rPr>
        <w:t>:</w:t>
      </w:r>
      <w:r>
        <w:rPr>
          <w:rStyle w:val="FootnoteReference"/>
          <w:rFonts w:cstheme="minorHAnsi"/>
          <w:szCs w:val="24"/>
        </w:rPr>
        <w:footnoteReference w:id="7"/>
      </w:r>
    </w:p>
    <w:p w14:paraId="5C893328" w14:textId="77777777" w:rsidR="00906A63" w:rsidRPr="00A2336D" w:rsidRDefault="00906A63" w:rsidP="00A2336D">
      <w:pPr>
        <w:spacing w:line="240" w:lineRule="auto"/>
        <w:ind w:left="1134" w:hanging="567"/>
        <w:rPr>
          <w:i/>
        </w:rPr>
      </w:pPr>
      <w:r w:rsidRPr="00A2336D">
        <w:rPr>
          <w:i/>
        </w:rPr>
        <w:t>(a)</w:t>
      </w:r>
      <w:r w:rsidRPr="00A2336D">
        <w:rPr>
          <w:i/>
        </w:rPr>
        <w:tab/>
        <w:t>the request is for a large quantity of information or necessitates a search through a large quantity of information and meeting the original time limit would unreasonably interfere with the operations of the agency; or</w:t>
      </w:r>
    </w:p>
    <w:p w14:paraId="167C7088" w14:textId="77777777" w:rsidR="00906A63" w:rsidRPr="00A2336D" w:rsidRDefault="00906A63" w:rsidP="00A2336D">
      <w:pPr>
        <w:spacing w:line="240" w:lineRule="auto"/>
        <w:ind w:left="1134" w:hanging="567"/>
        <w:rPr>
          <w:i/>
        </w:rPr>
      </w:pPr>
      <w:r w:rsidRPr="00A2336D">
        <w:rPr>
          <w:i/>
        </w:rPr>
        <w:t>(b)</w:t>
      </w:r>
      <w:r w:rsidRPr="00A2336D">
        <w:rPr>
          <w:i/>
        </w:rPr>
        <w:tab/>
        <w:t>consultations necessary to make a decision on the request are such that a proper response to the request cannot reasonably be made within the original time limit.</w:t>
      </w:r>
    </w:p>
    <w:p w14:paraId="3EF5D391" w14:textId="35772D26" w:rsidR="00210B22" w:rsidRPr="00210B22" w:rsidRDefault="001356D1" w:rsidP="00210B22">
      <w:pPr>
        <w:spacing w:after="200" w:line="240" w:lineRule="auto"/>
        <w:rPr>
          <w:rFonts w:cstheme="minorHAnsi"/>
          <w:szCs w:val="24"/>
        </w:rPr>
      </w:pPr>
      <w:r>
        <w:rPr>
          <w:rFonts w:cstheme="minorHAnsi"/>
          <w:szCs w:val="24"/>
        </w:rPr>
        <w:t>At least one of t</w:t>
      </w:r>
      <w:r w:rsidR="00F47376">
        <w:rPr>
          <w:rFonts w:cstheme="minorHAnsi"/>
          <w:szCs w:val="24"/>
        </w:rPr>
        <w:t>hese factors</w:t>
      </w:r>
      <w:r w:rsidR="00D650E0">
        <w:rPr>
          <w:rFonts w:cstheme="minorHAnsi"/>
          <w:szCs w:val="24"/>
        </w:rPr>
        <w:t xml:space="preserve"> (</w:t>
      </w:r>
      <w:r w:rsidR="0038365D">
        <w:rPr>
          <w:rFonts w:cstheme="minorHAnsi"/>
          <w:szCs w:val="24"/>
        </w:rPr>
        <w:t>volume</w:t>
      </w:r>
      <w:r w:rsidR="003162D7">
        <w:rPr>
          <w:rFonts w:cstheme="minorHAnsi"/>
          <w:szCs w:val="24"/>
        </w:rPr>
        <w:t>,</w:t>
      </w:r>
      <w:r w:rsidR="0038365D">
        <w:rPr>
          <w:rFonts w:cstheme="minorHAnsi"/>
          <w:szCs w:val="24"/>
        </w:rPr>
        <w:t xml:space="preserve"> </w:t>
      </w:r>
      <w:r>
        <w:rPr>
          <w:rFonts w:cstheme="minorHAnsi"/>
          <w:szCs w:val="24"/>
        </w:rPr>
        <w:t xml:space="preserve">or </w:t>
      </w:r>
      <w:r w:rsidR="00F47376">
        <w:rPr>
          <w:rFonts w:cstheme="minorHAnsi"/>
          <w:szCs w:val="24"/>
        </w:rPr>
        <w:t>consultations required</w:t>
      </w:r>
      <w:r w:rsidR="00D650E0">
        <w:rPr>
          <w:rFonts w:cstheme="minorHAnsi"/>
          <w:szCs w:val="24"/>
        </w:rPr>
        <w:t>)</w:t>
      </w:r>
      <w:r w:rsidR="003162D7">
        <w:rPr>
          <w:rFonts w:cstheme="minorHAnsi"/>
          <w:szCs w:val="24"/>
        </w:rPr>
        <w:t>,</w:t>
      </w:r>
      <w:r w:rsidR="00D650E0">
        <w:rPr>
          <w:rFonts w:cstheme="minorHAnsi"/>
          <w:szCs w:val="24"/>
        </w:rPr>
        <w:t xml:space="preserve"> </w:t>
      </w:r>
      <w:r w:rsidR="00F47376">
        <w:rPr>
          <w:rFonts w:cstheme="minorHAnsi"/>
          <w:szCs w:val="24"/>
        </w:rPr>
        <w:t>must be present in a particular case in</w:t>
      </w:r>
      <w:r w:rsidR="004B355B">
        <w:rPr>
          <w:rFonts w:cstheme="minorHAnsi"/>
          <w:szCs w:val="24"/>
        </w:rPr>
        <w:t xml:space="preserve"> order to justify an extension.</w:t>
      </w:r>
      <w:r w:rsidR="00210B22">
        <w:rPr>
          <w:rFonts w:cstheme="minorHAnsi"/>
          <w:szCs w:val="24"/>
        </w:rPr>
        <w:t xml:space="preserve"> </w:t>
      </w:r>
      <w:r w:rsidR="00E76056">
        <w:rPr>
          <w:rFonts w:cstheme="minorHAnsi"/>
          <w:szCs w:val="24"/>
        </w:rPr>
        <w:t xml:space="preserve">The agency </w:t>
      </w:r>
      <w:r w:rsidR="00210B22">
        <w:t xml:space="preserve">might need to consult </w:t>
      </w:r>
      <w:r w:rsidR="00210B22" w:rsidRPr="00C55161">
        <w:t>with</w:t>
      </w:r>
      <w:r w:rsidR="00210B22">
        <w:t xml:space="preserve"> the requestor, internal agency staff, or any interested third parties to make a decision, and these people may not be available or reachable </w:t>
      </w:r>
      <w:r w:rsidR="0016789A">
        <w:t>during an emergency</w:t>
      </w:r>
      <w:r w:rsidR="00210B22">
        <w:t>.</w:t>
      </w:r>
      <w:r w:rsidR="00AC7126">
        <w:rPr>
          <w:rStyle w:val="FootnoteReference"/>
        </w:rPr>
        <w:footnoteReference w:id="8"/>
      </w:r>
      <w:r w:rsidR="00210B22">
        <w:t xml:space="preserve"> See </w:t>
      </w:r>
      <w:hyperlink w:anchor="_The_staff_we" w:history="1">
        <w:r w:rsidR="00210B22" w:rsidRPr="00210B22">
          <w:rPr>
            <w:rStyle w:val="Hyperlink"/>
          </w:rPr>
          <w:t xml:space="preserve">The staff </w:t>
        </w:r>
        <w:r w:rsidR="005027CA">
          <w:rPr>
            <w:rStyle w:val="Hyperlink"/>
          </w:rPr>
          <w:t xml:space="preserve">the agency </w:t>
        </w:r>
        <w:r w:rsidR="00210B22" w:rsidRPr="00210B22">
          <w:rPr>
            <w:rStyle w:val="Hyperlink"/>
          </w:rPr>
          <w:t>need</w:t>
        </w:r>
        <w:r w:rsidR="005027CA">
          <w:rPr>
            <w:rStyle w:val="Hyperlink"/>
          </w:rPr>
          <w:t>s</w:t>
        </w:r>
        <w:r w:rsidR="00210B22" w:rsidRPr="00210B22">
          <w:rPr>
            <w:rStyle w:val="Hyperlink"/>
          </w:rPr>
          <w:t xml:space="preserve"> to consult are not available, what should </w:t>
        </w:r>
        <w:r w:rsidR="005027CA">
          <w:rPr>
            <w:rStyle w:val="Hyperlink"/>
          </w:rPr>
          <w:t>it</w:t>
        </w:r>
        <w:r w:rsidR="00210B22" w:rsidRPr="00210B22">
          <w:rPr>
            <w:rStyle w:val="Hyperlink"/>
          </w:rPr>
          <w:t xml:space="preserve"> do?</w:t>
        </w:r>
      </w:hyperlink>
    </w:p>
    <w:p w14:paraId="77C24A6C" w14:textId="5E4F3C10" w:rsidR="00A42F0D" w:rsidRPr="00BB5BA8" w:rsidRDefault="007E0BB2" w:rsidP="00906A63">
      <w:pPr>
        <w:spacing w:after="200" w:line="240" w:lineRule="auto"/>
        <w:rPr>
          <w:rFonts w:cstheme="minorHAnsi"/>
          <w:szCs w:val="24"/>
        </w:rPr>
      </w:pPr>
      <w:r>
        <w:rPr>
          <w:rFonts w:cstheme="minorHAnsi"/>
          <w:szCs w:val="24"/>
        </w:rPr>
        <w:t>Provided t</w:t>
      </w:r>
      <w:r w:rsidR="007B1009">
        <w:rPr>
          <w:rFonts w:cstheme="minorHAnsi"/>
          <w:szCs w:val="24"/>
        </w:rPr>
        <w:t>hese factors</w:t>
      </w:r>
      <w:r>
        <w:rPr>
          <w:rFonts w:cstheme="minorHAnsi"/>
          <w:szCs w:val="24"/>
        </w:rPr>
        <w:t xml:space="preserve"> are present</w:t>
      </w:r>
      <w:r w:rsidR="00F47376">
        <w:rPr>
          <w:rFonts w:cstheme="minorHAnsi"/>
          <w:szCs w:val="24"/>
        </w:rPr>
        <w:t>, t</w:t>
      </w:r>
      <w:r w:rsidR="00A2336D">
        <w:rPr>
          <w:rFonts w:cstheme="minorHAnsi"/>
          <w:szCs w:val="24"/>
        </w:rPr>
        <w:t>he impact of the emergency</w:t>
      </w:r>
      <w:r w:rsidR="00D4125B">
        <w:rPr>
          <w:rFonts w:cstheme="minorHAnsi"/>
          <w:szCs w:val="24"/>
        </w:rPr>
        <w:t xml:space="preserve"> </w:t>
      </w:r>
      <w:r w:rsidR="00282FF6">
        <w:rPr>
          <w:rFonts w:cstheme="minorHAnsi"/>
          <w:szCs w:val="24"/>
        </w:rPr>
        <w:t xml:space="preserve">event </w:t>
      </w:r>
      <w:r w:rsidR="001356D1">
        <w:rPr>
          <w:rFonts w:cstheme="minorHAnsi"/>
          <w:szCs w:val="24"/>
        </w:rPr>
        <w:t>can be considered</w:t>
      </w:r>
      <w:r w:rsidR="00A2336D">
        <w:rPr>
          <w:rFonts w:cstheme="minorHAnsi"/>
          <w:szCs w:val="24"/>
        </w:rPr>
        <w:t xml:space="preserve"> in deciding whether </w:t>
      </w:r>
      <w:r w:rsidR="003368E9">
        <w:rPr>
          <w:rFonts w:cstheme="minorHAnsi"/>
          <w:szCs w:val="24"/>
        </w:rPr>
        <w:t>‘</w:t>
      </w:r>
      <w:r w:rsidR="003368E9" w:rsidRPr="00A2336D">
        <w:rPr>
          <w:i/>
        </w:rPr>
        <w:t xml:space="preserve">meeting the original time limit would </w:t>
      </w:r>
      <w:r w:rsidR="003368E9" w:rsidRPr="0076620C">
        <w:rPr>
          <w:b/>
          <w:i/>
        </w:rPr>
        <w:t>unreasonably</w:t>
      </w:r>
      <w:r w:rsidR="003368E9" w:rsidRPr="00A2336D">
        <w:rPr>
          <w:i/>
        </w:rPr>
        <w:t xml:space="preserve"> interfere with the operations of the agency</w:t>
      </w:r>
      <w:r w:rsidR="003368E9">
        <w:rPr>
          <w:i/>
        </w:rPr>
        <w:t xml:space="preserve">’ </w:t>
      </w:r>
      <w:r>
        <w:t xml:space="preserve">or that </w:t>
      </w:r>
      <w:r>
        <w:rPr>
          <w:i/>
        </w:rPr>
        <w:t>‘</w:t>
      </w:r>
      <w:r w:rsidRPr="00A2336D">
        <w:rPr>
          <w:i/>
        </w:rPr>
        <w:t xml:space="preserve">a proper response to the request cannot </w:t>
      </w:r>
      <w:r w:rsidRPr="0076620C">
        <w:rPr>
          <w:b/>
          <w:i/>
        </w:rPr>
        <w:t>reasonably</w:t>
      </w:r>
      <w:r w:rsidRPr="00A2336D">
        <w:rPr>
          <w:i/>
        </w:rPr>
        <w:t xml:space="preserve"> be made within the original time limit</w:t>
      </w:r>
      <w:r>
        <w:rPr>
          <w:i/>
        </w:rPr>
        <w:t>’.</w:t>
      </w:r>
    </w:p>
    <w:p w14:paraId="73AE0EE3" w14:textId="0E076426" w:rsidR="00906A63" w:rsidRPr="00906A63" w:rsidRDefault="00A5090C" w:rsidP="00906A63">
      <w:pPr>
        <w:spacing w:after="200" w:line="240" w:lineRule="auto"/>
        <w:rPr>
          <w:rFonts w:cstheme="minorHAnsi"/>
          <w:szCs w:val="24"/>
        </w:rPr>
      </w:pPr>
      <w:r>
        <w:rPr>
          <w:rFonts w:cstheme="minorHAnsi"/>
          <w:szCs w:val="24"/>
        </w:rPr>
        <w:t xml:space="preserve">There is also scope to consider the impact of the emergency </w:t>
      </w:r>
      <w:r w:rsidR="00282FF6">
        <w:rPr>
          <w:rFonts w:cstheme="minorHAnsi"/>
          <w:szCs w:val="24"/>
        </w:rPr>
        <w:t xml:space="preserve">event </w:t>
      </w:r>
      <w:r>
        <w:rPr>
          <w:rFonts w:cstheme="minorHAnsi"/>
          <w:szCs w:val="24"/>
        </w:rPr>
        <w:t xml:space="preserve">in setting the period of the extension. Extensions must be </w:t>
      </w:r>
      <w:r w:rsidRPr="0076620C">
        <w:rPr>
          <w:rFonts w:cstheme="minorHAnsi"/>
          <w:i/>
          <w:szCs w:val="24"/>
        </w:rPr>
        <w:t>‘</w:t>
      </w:r>
      <w:r w:rsidR="00906A63" w:rsidRPr="0076620C">
        <w:rPr>
          <w:rFonts w:cstheme="minorHAnsi"/>
          <w:i/>
          <w:szCs w:val="24"/>
        </w:rPr>
        <w:t>a reasonable period of time having regard to the circumstances</w:t>
      </w:r>
      <w:r w:rsidRPr="0076620C">
        <w:rPr>
          <w:rFonts w:cstheme="minorHAnsi"/>
          <w:i/>
          <w:szCs w:val="24"/>
        </w:rPr>
        <w:t>’</w:t>
      </w:r>
      <w:r w:rsidR="00906A63" w:rsidRPr="00906A63">
        <w:rPr>
          <w:rFonts w:cstheme="minorHAnsi"/>
          <w:szCs w:val="24"/>
        </w:rPr>
        <w:t>.</w:t>
      </w:r>
      <w:r w:rsidR="009E783F">
        <w:rPr>
          <w:rStyle w:val="FootnoteReference"/>
          <w:rFonts w:cstheme="minorHAnsi"/>
          <w:szCs w:val="24"/>
        </w:rPr>
        <w:footnoteReference w:id="9"/>
      </w:r>
      <w:r w:rsidRPr="00A5090C">
        <w:t xml:space="preserve"> </w:t>
      </w:r>
      <w:r>
        <w:t xml:space="preserve">See </w:t>
      </w:r>
      <w:hyperlink w:anchor="_How_long_is" w:history="1">
        <w:r w:rsidR="00623D32">
          <w:rPr>
            <w:rStyle w:val="Hyperlink"/>
          </w:rPr>
          <w:t>How long is ‘a reasonable period of time’ for extensions during and following a major emergency situation?</w:t>
        </w:r>
      </w:hyperlink>
    </w:p>
    <w:p w14:paraId="777E0BD4" w14:textId="77777777" w:rsidR="007D31B4" w:rsidRDefault="007D31B4" w:rsidP="007D31B4">
      <w:pPr>
        <w:pStyle w:val="Heading2"/>
      </w:pPr>
      <w:bookmarkStart w:id="33" w:name="_Toc127522850"/>
      <w:bookmarkStart w:id="34" w:name="_Toc128742768"/>
      <w:r w:rsidRPr="001B7A96">
        <w:t xml:space="preserve">Can </w:t>
      </w:r>
      <w:r w:rsidR="00E76056">
        <w:t xml:space="preserve">the agency </w:t>
      </w:r>
      <w:r w:rsidRPr="001B7A96">
        <w:t xml:space="preserve">do a blanket extension for all the requests </w:t>
      </w:r>
      <w:r w:rsidR="00E76056">
        <w:t xml:space="preserve">it is </w:t>
      </w:r>
      <w:r w:rsidRPr="001B7A96">
        <w:t>currently</w:t>
      </w:r>
      <w:r>
        <w:t xml:space="preserve"> dealing with?</w:t>
      </w:r>
      <w:bookmarkEnd w:id="33"/>
      <w:bookmarkEnd w:id="34"/>
    </w:p>
    <w:p w14:paraId="3998BD7A" w14:textId="1CAD4081" w:rsidR="002B0EB5" w:rsidRDefault="001B7A96" w:rsidP="007D31B4">
      <w:pPr>
        <w:pStyle w:val="BodyText"/>
      </w:pPr>
      <w:r>
        <w:t xml:space="preserve">No. </w:t>
      </w:r>
      <w:r w:rsidR="00F80B50">
        <w:t>The decision to extend and the period of the extension must be based on the circumstan</w:t>
      </w:r>
      <w:r w:rsidR="004B355B">
        <w:t>ces of each particular request</w:t>
      </w:r>
      <w:r w:rsidR="005B33FB">
        <w:t xml:space="preserve"> as it applies to the agency concerned at the time</w:t>
      </w:r>
      <w:r w:rsidR="004B355B">
        <w:t>.</w:t>
      </w:r>
    </w:p>
    <w:p w14:paraId="33A9B5BB" w14:textId="77777777" w:rsidR="007D31B4" w:rsidRPr="007D31B4" w:rsidRDefault="002B0EB5" w:rsidP="007D31B4">
      <w:pPr>
        <w:pStyle w:val="BodyText"/>
      </w:pPr>
      <w:r>
        <w:t>Agencies may find it helpful to have an initial triage process so they can assess the urgency or priority of each request and prioritise accordingly.</w:t>
      </w:r>
    </w:p>
    <w:p w14:paraId="10AD9A8F" w14:textId="77777777" w:rsidR="00935565" w:rsidRPr="00A8262C" w:rsidRDefault="00935565" w:rsidP="00F9479A">
      <w:pPr>
        <w:pStyle w:val="Heading2"/>
      </w:pPr>
      <w:bookmarkStart w:id="35" w:name="_Toc127522851"/>
      <w:bookmarkStart w:id="36" w:name="_Toc128742769"/>
      <w:r w:rsidRPr="00A8262C">
        <w:t xml:space="preserve">How </w:t>
      </w:r>
      <w:r>
        <w:t>should</w:t>
      </w:r>
      <w:r w:rsidR="00E76056">
        <w:t xml:space="preserve"> the agency </w:t>
      </w:r>
      <w:r>
        <w:t>respond to a request</w:t>
      </w:r>
      <w:r w:rsidRPr="00A8262C">
        <w:t xml:space="preserve"> </w:t>
      </w:r>
      <w:r w:rsidR="005A677F">
        <w:t>if the</w:t>
      </w:r>
      <w:r>
        <w:t xml:space="preserve"> extended deadline can no longer be met</w:t>
      </w:r>
      <w:r w:rsidRPr="00A8262C">
        <w:t>?</w:t>
      </w:r>
      <w:bookmarkEnd w:id="35"/>
      <w:bookmarkEnd w:id="36"/>
    </w:p>
    <w:p w14:paraId="6F0F0855" w14:textId="77777777" w:rsidR="006F7350" w:rsidRDefault="006F7350" w:rsidP="00935565">
      <w:pPr>
        <w:pStyle w:val="BodyText"/>
      </w:pPr>
      <w:r>
        <w:t xml:space="preserve">It is possible to make a further extension if </w:t>
      </w:r>
      <w:r w:rsidR="00E54CFA">
        <w:t>an agency is</w:t>
      </w:r>
      <w:r>
        <w:t xml:space="preserve"> still within the original 20 working day period</w:t>
      </w:r>
      <w:r w:rsidR="006405CA">
        <w:t>. Once outside that period</w:t>
      </w:r>
      <w:r w:rsidR="00D650E0">
        <w:t>,</w:t>
      </w:r>
      <w:r w:rsidR="006405CA">
        <w:t xml:space="preserve"> no further extensions may be made.</w:t>
      </w:r>
    </w:p>
    <w:p w14:paraId="2EBFA169" w14:textId="7D107E85" w:rsidR="006405CA" w:rsidRPr="00C55161" w:rsidRDefault="006405CA" w:rsidP="006405CA">
      <w:pPr>
        <w:pStyle w:val="BodyText"/>
      </w:pPr>
      <w:r w:rsidRPr="00C55161">
        <w:t>If it looks like</w:t>
      </w:r>
      <w:r>
        <w:t xml:space="preserve"> </w:t>
      </w:r>
      <w:r w:rsidR="00E76056">
        <w:t xml:space="preserve">the agency </w:t>
      </w:r>
      <w:r>
        <w:t xml:space="preserve">will be unable to meet the extended time limit, </w:t>
      </w:r>
      <w:r w:rsidR="00E76056">
        <w:t xml:space="preserve">it should </w:t>
      </w:r>
      <w:r w:rsidRPr="00C55161">
        <w:t xml:space="preserve">consider contacting the requester to let them know the current state of play and reasons for the delay. Requesters will appreciate being kept informed, and may be more understanding if the agency ends up in breach of the timeframe requirements. </w:t>
      </w:r>
    </w:p>
    <w:p w14:paraId="08A00ECB" w14:textId="77777777" w:rsidR="006405CA" w:rsidRDefault="006405CA" w:rsidP="006405CA">
      <w:pPr>
        <w:pStyle w:val="BodyText"/>
      </w:pPr>
      <w:r w:rsidRPr="00C55161">
        <w:t>Another option is</w:t>
      </w:r>
      <w:r>
        <w:t xml:space="preserve"> to provide</w:t>
      </w:r>
      <w:r w:rsidRPr="00C55161">
        <w:t xml:space="preserve"> a staged reply. If </w:t>
      </w:r>
      <w:r>
        <w:t>part of the</w:t>
      </w:r>
      <w:r w:rsidRPr="00C55161">
        <w:t xml:space="preserve"> request is straightforward and </w:t>
      </w:r>
      <w:r>
        <w:t xml:space="preserve">the response is </w:t>
      </w:r>
      <w:r w:rsidRPr="00C55161">
        <w:t xml:space="preserve">ready to go, there is often no need to hold that up in order to deal with </w:t>
      </w:r>
      <w:r>
        <w:t>the</w:t>
      </w:r>
      <w:r w:rsidRPr="00C55161">
        <w:t xml:space="preserve"> remaining issues.</w:t>
      </w:r>
    </w:p>
    <w:p w14:paraId="7F642675" w14:textId="1F1959FB" w:rsidR="006405CA" w:rsidRDefault="00EB379C" w:rsidP="006405CA">
      <w:pPr>
        <w:pStyle w:val="BodyText"/>
      </w:pPr>
      <w:r>
        <w:t xml:space="preserve">Requesters are entitled to complain to the Ombudsman if they do not receive the decision on their request within the extended time. </w:t>
      </w:r>
      <w:r w:rsidR="00FC0D09">
        <w:t xml:space="preserve">The Ombudsman </w:t>
      </w:r>
      <w:r w:rsidR="00A45469">
        <w:t xml:space="preserve">may </w:t>
      </w:r>
      <w:r w:rsidR="00FC0D09">
        <w:t xml:space="preserve">take </w:t>
      </w:r>
      <w:r w:rsidR="002B0EB5">
        <w:t>the current situation and associated constraints</w:t>
      </w:r>
      <w:r w:rsidR="002B0EB5" w:rsidRPr="00FC0D09">
        <w:t xml:space="preserve"> </w:t>
      </w:r>
      <w:r w:rsidR="00FC0D09" w:rsidRPr="00FC0D09">
        <w:t>into account when deciding how to deal with complaints about extensions.</w:t>
      </w:r>
      <w:r w:rsidR="00FC0D09">
        <w:t xml:space="preserve"> </w:t>
      </w:r>
    </w:p>
    <w:p w14:paraId="402456DB" w14:textId="0556A8B8" w:rsidR="00935565" w:rsidRPr="001B36C5" w:rsidRDefault="00935565" w:rsidP="00F9479A">
      <w:pPr>
        <w:pStyle w:val="Heading2"/>
      </w:pPr>
      <w:bookmarkStart w:id="37" w:name="_How_long_is"/>
      <w:bookmarkStart w:id="38" w:name="_Toc127522852"/>
      <w:bookmarkStart w:id="39" w:name="_Toc128742770"/>
      <w:bookmarkEnd w:id="37"/>
      <w:r w:rsidRPr="001B36C5">
        <w:t xml:space="preserve">How long is </w:t>
      </w:r>
      <w:r w:rsidRPr="001B36C5">
        <w:rPr>
          <w:rStyle w:val="Quotationwithinthesentence"/>
        </w:rPr>
        <w:t>‘a reasonable period of time</w:t>
      </w:r>
      <w:r w:rsidRPr="001B36C5">
        <w:t xml:space="preserve">’ for extensions during </w:t>
      </w:r>
      <w:r w:rsidR="00A46F24">
        <w:t>or</w:t>
      </w:r>
      <w:r w:rsidR="00A46F24" w:rsidRPr="001B36C5">
        <w:t xml:space="preserve"> </w:t>
      </w:r>
      <w:r w:rsidR="00E53FB1">
        <w:t xml:space="preserve">following </w:t>
      </w:r>
      <w:r w:rsidR="0044791E">
        <w:t>a</w:t>
      </w:r>
      <w:r w:rsidR="00282FF6">
        <w:t>n extreme</w:t>
      </w:r>
      <w:r w:rsidR="00282FF6" w:rsidRPr="001B36C5">
        <w:t xml:space="preserve"> emergency</w:t>
      </w:r>
      <w:r w:rsidR="0044791E">
        <w:t xml:space="preserve"> </w:t>
      </w:r>
      <w:r w:rsidR="00282FF6">
        <w:t>event</w:t>
      </w:r>
      <w:r w:rsidRPr="001B36C5">
        <w:t>?</w:t>
      </w:r>
      <w:bookmarkEnd w:id="38"/>
      <w:bookmarkEnd w:id="39"/>
    </w:p>
    <w:p w14:paraId="4D24EF3E" w14:textId="77777777" w:rsidR="00935565" w:rsidRDefault="00935565" w:rsidP="00935565">
      <w:pPr>
        <w:pStyle w:val="BodyText"/>
      </w:pPr>
      <w:r w:rsidRPr="00D018A3">
        <w:t xml:space="preserve">A </w:t>
      </w:r>
      <w:r>
        <w:t>‘</w:t>
      </w:r>
      <w:r w:rsidRPr="00D018A3">
        <w:rPr>
          <w:rStyle w:val="Quotationwithinthesentence"/>
        </w:rPr>
        <w:t>reasonable period of time</w:t>
      </w:r>
      <w:r>
        <w:t>’ is not defined in the OIA—</w:t>
      </w:r>
      <w:r w:rsidRPr="00D018A3">
        <w:t>what amounts to a reasonable period of time for an extension will depend on the circumstances of the particular case.</w:t>
      </w:r>
    </w:p>
    <w:p w14:paraId="1CFAF5A4" w14:textId="5AC9880E" w:rsidR="002C5355" w:rsidRDefault="002C5355" w:rsidP="00935565">
      <w:pPr>
        <w:pStyle w:val="BodyText"/>
        <w:rPr>
          <w:rFonts w:cstheme="minorHAnsi"/>
          <w:szCs w:val="24"/>
        </w:rPr>
      </w:pPr>
      <w:r>
        <w:t>Agencies may take into account</w:t>
      </w:r>
      <w:r w:rsidRPr="002C5355">
        <w:rPr>
          <w:rFonts w:cstheme="minorHAnsi"/>
          <w:szCs w:val="24"/>
        </w:rPr>
        <w:t xml:space="preserve"> </w:t>
      </w:r>
      <w:r>
        <w:rPr>
          <w:rFonts w:cstheme="minorHAnsi"/>
          <w:szCs w:val="24"/>
        </w:rPr>
        <w:t xml:space="preserve">the impact of </w:t>
      </w:r>
      <w:r w:rsidR="00DE2F26">
        <w:rPr>
          <w:rFonts w:cstheme="minorHAnsi"/>
          <w:szCs w:val="24"/>
        </w:rPr>
        <w:t>a</w:t>
      </w:r>
      <w:r w:rsidR="000971AC">
        <w:rPr>
          <w:rFonts w:cstheme="minorHAnsi"/>
          <w:szCs w:val="24"/>
        </w:rPr>
        <w:t>n</w:t>
      </w:r>
      <w:r>
        <w:rPr>
          <w:rFonts w:cstheme="minorHAnsi"/>
          <w:szCs w:val="24"/>
        </w:rPr>
        <w:t xml:space="preserve"> </w:t>
      </w:r>
      <w:r w:rsidR="003F554D">
        <w:rPr>
          <w:rFonts w:cstheme="minorHAnsi"/>
          <w:szCs w:val="24"/>
        </w:rPr>
        <w:t xml:space="preserve">extreme </w:t>
      </w:r>
      <w:r>
        <w:rPr>
          <w:rFonts w:cstheme="minorHAnsi"/>
          <w:szCs w:val="24"/>
        </w:rPr>
        <w:t xml:space="preserve">emergency </w:t>
      </w:r>
      <w:r w:rsidR="003F554D">
        <w:rPr>
          <w:rFonts w:cstheme="minorHAnsi"/>
          <w:szCs w:val="24"/>
        </w:rPr>
        <w:t xml:space="preserve">event </w:t>
      </w:r>
      <w:r>
        <w:rPr>
          <w:rFonts w:cstheme="minorHAnsi"/>
          <w:szCs w:val="24"/>
        </w:rPr>
        <w:t xml:space="preserve">on their operations in deciding what </w:t>
      </w:r>
      <w:r w:rsidR="0076620C">
        <w:rPr>
          <w:rFonts w:cstheme="minorHAnsi"/>
          <w:szCs w:val="24"/>
        </w:rPr>
        <w:t>a reasonable period of time is</w:t>
      </w:r>
      <w:r>
        <w:rPr>
          <w:rFonts w:cstheme="minorHAnsi"/>
          <w:szCs w:val="24"/>
        </w:rPr>
        <w:t>.</w:t>
      </w:r>
      <w:r w:rsidR="002B0EB5">
        <w:rPr>
          <w:rFonts w:cstheme="minorHAnsi"/>
          <w:szCs w:val="24"/>
        </w:rPr>
        <w:t xml:space="preserve"> If the information requested is important from a public interest perspective, a reasonable period of time is likely shorter than is it for other information.</w:t>
      </w:r>
    </w:p>
    <w:p w14:paraId="62AE5F6E" w14:textId="77777777" w:rsidR="00485C6B" w:rsidRDefault="003A208E" w:rsidP="00935565">
      <w:pPr>
        <w:pStyle w:val="BodyText"/>
      </w:pPr>
      <w:r>
        <w:t>Agencies should be realistic about what they are likely to be able to achieve in setting the period of an extension. They can also reassure requesters that they will aim to process the request faster if that is possible.</w:t>
      </w:r>
    </w:p>
    <w:p w14:paraId="568FEA68" w14:textId="77777777" w:rsidR="001E3010" w:rsidRPr="009C3E21" w:rsidRDefault="001E3010" w:rsidP="001E3010">
      <w:pPr>
        <w:pStyle w:val="Heading2"/>
      </w:pPr>
      <w:bookmarkStart w:id="40" w:name="_The_staff_we"/>
      <w:bookmarkStart w:id="41" w:name="_Toc127522853"/>
      <w:bookmarkStart w:id="42" w:name="_Toc128742771"/>
      <w:bookmarkEnd w:id="40"/>
      <w:r w:rsidRPr="009C3E21">
        <w:t xml:space="preserve">The staff </w:t>
      </w:r>
      <w:r w:rsidR="00E76056">
        <w:t>the agency</w:t>
      </w:r>
      <w:r w:rsidR="001C2BF7">
        <w:t xml:space="preserve"> </w:t>
      </w:r>
      <w:r w:rsidRPr="009C3E21">
        <w:t>need</w:t>
      </w:r>
      <w:r w:rsidR="00E76056">
        <w:t>s</w:t>
      </w:r>
      <w:r w:rsidRPr="009C3E21">
        <w:t xml:space="preserve"> to consult are not available, what should </w:t>
      </w:r>
      <w:r w:rsidR="00E76056">
        <w:t>it</w:t>
      </w:r>
      <w:r w:rsidRPr="009C3E21">
        <w:t xml:space="preserve"> do?</w:t>
      </w:r>
      <w:bookmarkEnd w:id="41"/>
      <w:bookmarkEnd w:id="42"/>
    </w:p>
    <w:p w14:paraId="6A2083C0" w14:textId="725A6FC0" w:rsidR="002022E1" w:rsidRDefault="001E3010" w:rsidP="0076620C">
      <w:pPr>
        <w:pStyle w:val="BodyText"/>
      </w:pPr>
      <w:r>
        <w:t>Agencies should try to consult with the required staff</w:t>
      </w:r>
      <w:r w:rsidR="004B11EE">
        <w:t>, such as subject matter experts</w:t>
      </w:r>
      <w:r w:rsidR="0016789A">
        <w:t>,</w:t>
      </w:r>
      <w:r>
        <w:t xml:space="preserve"> within the original request timeframes. However, where these staff are not available as a result of </w:t>
      </w:r>
      <w:r w:rsidR="003F554D">
        <w:t xml:space="preserve">the </w:t>
      </w:r>
      <w:r w:rsidR="0016789A">
        <w:t xml:space="preserve">extreme </w:t>
      </w:r>
      <w:r w:rsidR="00713668">
        <w:t xml:space="preserve">emergency </w:t>
      </w:r>
      <w:r w:rsidR="003F554D">
        <w:t>event</w:t>
      </w:r>
      <w:r>
        <w:t>, agencies may use the ability to extend the original 20 working day time frame for responding to a request, and take this fact</w:t>
      </w:r>
      <w:r w:rsidR="001356D1">
        <w:t>or</w:t>
      </w:r>
      <w:r>
        <w:t xml:space="preserve"> into account in determining what </w:t>
      </w:r>
      <w:r w:rsidR="0076620C">
        <w:t>a reasonable period of extension is</w:t>
      </w:r>
      <w:r>
        <w:t>.</w:t>
      </w:r>
      <w:r w:rsidR="00F26676">
        <w:t xml:space="preserve"> Also see </w:t>
      </w:r>
      <w:hyperlink w:anchor="_Staff_availability" w:history="1">
        <w:r w:rsidR="00F26676" w:rsidRPr="00F26676">
          <w:rPr>
            <w:rStyle w:val="Hyperlink"/>
          </w:rPr>
          <w:t>Staff availabi</w:t>
        </w:r>
        <w:bookmarkStart w:id="43" w:name="_Hlt127522181"/>
        <w:bookmarkStart w:id="44" w:name="_Hlt127522182"/>
        <w:r w:rsidR="00F26676" w:rsidRPr="00F26676">
          <w:rPr>
            <w:rStyle w:val="Hyperlink"/>
          </w:rPr>
          <w:t>l</w:t>
        </w:r>
        <w:bookmarkEnd w:id="43"/>
        <w:bookmarkEnd w:id="44"/>
        <w:r w:rsidR="00F26676" w:rsidRPr="00F26676">
          <w:rPr>
            <w:rStyle w:val="Hyperlink"/>
          </w:rPr>
          <w:t>ity</w:t>
        </w:r>
      </w:hyperlink>
      <w:r w:rsidR="00623D32">
        <w:rPr>
          <w:rStyle w:val="Hyperlink"/>
        </w:rPr>
        <w:t>.</w:t>
      </w:r>
    </w:p>
    <w:p w14:paraId="7C6B5322" w14:textId="77777777" w:rsidR="00935565" w:rsidRPr="00935565" w:rsidRDefault="00935565" w:rsidP="0076620C">
      <w:pPr>
        <w:pStyle w:val="Heading1"/>
      </w:pPr>
      <w:bookmarkStart w:id="45" w:name="_Toc127522854"/>
      <w:bookmarkStart w:id="46" w:name="_Toc128742772"/>
      <w:r>
        <w:t xml:space="preserve">Access to information </w:t>
      </w:r>
      <w:r w:rsidR="00BB5BA8">
        <w:t>and resources</w:t>
      </w:r>
      <w:bookmarkEnd w:id="45"/>
      <w:bookmarkEnd w:id="46"/>
    </w:p>
    <w:p w14:paraId="3C613F41" w14:textId="77777777" w:rsidR="003C7715" w:rsidRPr="003548C0" w:rsidRDefault="00206B77" w:rsidP="009750A6">
      <w:pPr>
        <w:pStyle w:val="Heading2"/>
        <w:spacing w:before="240" w:after="240"/>
      </w:pPr>
      <w:bookmarkStart w:id="47" w:name="_How_should_we"/>
      <w:bookmarkStart w:id="48" w:name="_Toc127522855"/>
      <w:bookmarkStart w:id="49" w:name="_Toc128742773"/>
      <w:bookmarkEnd w:id="47"/>
      <w:r w:rsidRPr="003548C0">
        <w:t xml:space="preserve">How </w:t>
      </w:r>
      <w:r w:rsidR="00570A09" w:rsidRPr="003548C0">
        <w:t xml:space="preserve">should </w:t>
      </w:r>
      <w:r w:rsidR="00E76056">
        <w:t xml:space="preserve">the agency </w:t>
      </w:r>
      <w:r w:rsidRPr="003548C0">
        <w:t xml:space="preserve">respond to a request if </w:t>
      </w:r>
      <w:r w:rsidR="00570A09" w:rsidRPr="003548C0">
        <w:t>the information requested is not accessible?</w:t>
      </w:r>
      <w:bookmarkEnd w:id="48"/>
      <w:bookmarkEnd w:id="49"/>
    </w:p>
    <w:p w14:paraId="79C47CD9" w14:textId="77777777" w:rsidR="009750A6" w:rsidRPr="003548C0" w:rsidRDefault="009750A6" w:rsidP="009750A6">
      <w:pPr>
        <w:pStyle w:val="BodyText"/>
      </w:pPr>
      <w:r w:rsidRPr="003548C0">
        <w:rPr>
          <w:rStyle w:val="BodyTextChar"/>
        </w:rPr>
        <w:t>A</w:t>
      </w:r>
      <w:r w:rsidRPr="003548C0" w:rsidDel="0061341C">
        <w:rPr>
          <w:rStyle w:val="BodyTextChar"/>
        </w:rPr>
        <w:t>gencies should make reasonable enquiries to satisfy themselves</w:t>
      </w:r>
      <w:r w:rsidRPr="003548C0">
        <w:rPr>
          <w:rStyle w:val="BodyTextChar"/>
        </w:rPr>
        <w:t xml:space="preserve"> first </w:t>
      </w:r>
      <w:r w:rsidRPr="003548C0" w:rsidDel="0061341C">
        <w:rPr>
          <w:rStyle w:val="BodyTextChar"/>
        </w:rPr>
        <w:t xml:space="preserve">that the information is not accessible remotely. This may include consulting other staff who are </w:t>
      </w:r>
      <w:r w:rsidR="00A45469">
        <w:rPr>
          <w:rStyle w:val="BodyTextChar"/>
        </w:rPr>
        <w:t xml:space="preserve">able to physically access the information or </w:t>
      </w:r>
      <w:r w:rsidRPr="003548C0" w:rsidDel="0061341C">
        <w:rPr>
          <w:rStyle w:val="BodyTextChar"/>
        </w:rPr>
        <w:t>likely to have knowledge of how the information may be accessed remotely (for example, knowledge management and information technology staff). It is a good idea to keep a record of these enquiries, in the</w:t>
      </w:r>
      <w:r w:rsidRPr="003548C0" w:rsidDel="0061341C">
        <w:t xml:space="preserve"> event that a complaint is made to the Ombudsman.</w:t>
      </w:r>
    </w:p>
    <w:p w14:paraId="01F681AE" w14:textId="77777777" w:rsidR="00501633" w:rsidRDefault="00501633" w:rsidP="009750A6">
      <w:pPr>
        <w:pStyle w:val="BodyText"/>
      </w:pPr>
      <w:r w:rsidRPr="003548C0">
        <w:t xml:space="preserve">If the information is not available remotely, agencies should communicate with the requester about any difficulties in accessing work premises to enable processing of their request in part or in full, and the implications for the response time. Agencies may also be able to make use of the ability to </w:t>
      </w:r>
      <w:r w:rsidRPr="003548C0">
        <w:rPr>
          <w:rStyle w:val="Emphasis"/>
          <w:b w:val="0"/>
        </w:rPr>
        <w:t>extend</w:t>
      </w:r>
      <w:r w:rsidRPr="003548C0">
        <w:rPr>
          <w:b/>
        </w:rPr>
        <w:t xml:space="preserve"> </w:t>
      </w:r>
      <w:r w:rsidRPr="003548C0">
        <w:t xml:space="preserve">maximum response times where that is necessary in the circumstances of a particular request. See </w:t>
      </w:r>
      <w:hyperlink w:anchor="_Extensions" w:history="1">
        <w:r w:rsidRPr="003548C0">
          <w:rPr>
            <w:rStyle w:val="Hyperlink"/>
          </w:rPr>
          <w:t>‘Extensions’</w:t>
        </w:r>
      </w:hyperlink>
      <w:r w:rsidRPr="003548C0">
        <w:t xml:space="preserve"> for further information on the criteria for extensions.</w:t>
      </w:r>
    </w:p>
    <w:p w14:paraId="68D9929A" w14:textId="77777777" w:rsidR="0068007C" w:rsidRPr="003548C0" w:rsidRDefault="0068007C" w:rsidP="0068007C">
      <w:pPr>
        <w:pStyle w:val="Heading2"/>
        <w:spacing w:before="240" w:after="240"/>
      </w:pPr>
      <w:bookmarkStart w:id="50" w:name="_Staff_availability"/>
      <w:bookmarkStart w:id="51" w:name="_Toc127522856"/>
      <w:bookmarkStart w:id="52" w:name="_Toc128742774"/>
      <w:bookmarkEnd w:id="50"/>
      <w:r>
        <w:t>Staff availability</w:t>
      </w:r>
      <w:bookmarkEnd w:id="51"/>
      <w:bookmarkEnd w:id="52"/>
    </w:p>
    <w:p w14:paraId="7DDA0618" w14:textId="0C9CB9F8" w:rsidR="00EF7C64" w:rsidRDefault="00501633" w:rsidP="00837CFA">
      <w:pPr>
        <w:pStyle w:val="BodyText"/>
      </w:pPr>
      <w:r w:rsidRPr="003548C0">
        <w:t xml:space="preserve">If it </w:t>
      </w:r>
      <w:r w:rsidR="00CD3487">
        <w:t>is</w:t>
      </w:r>
      <w:r w:rsidRPr="003548C0">
        <w:t xml:space="preserve"> not possible </w:t>
      </w:r>
      <w:r w:rsidR="00893AB9">
        <w:t xml:space="preserve">for an agency </w:t>
      </w:r>
      <w:r w:rsidRPr="003548C0">
        <w:t>to access</w:t>
      </w:r>
      <w:r w:rsidR="003A0D30">
        <w:t>, review or make decisions on</w:t>
      </w:r>
      <w:r w:rsidRPr="003548C0">
        <w:t xml:space="preserve"> the</w:t>
      </w:r>
      <w:r w:rsidR="00507343">
        <w:t xml:space="preserve"> requested</w:t>
      </w:r>
      <w:r w:rsidRPr="003548C0">
        <w:t xml:space="preserve"> information,</w:t>
      </w:r>
      <w:r w:rsidR="00174E58">
        <w:t xml:space="preserve"> due to staff absences</w:t>
      </w:r>
      <w:r w:rsidR="006F1CD2">
        <w:t>,</w:t>
      </w:r>
      <w:r w:rsidR="004F25E1">
        <w:t xml:space="preserve"> </w:t>
      </w:r>
      <w:r w:rsidR="00CD3487">
        <w:t xml:space="preserve">staff </w:t>
      </w:r>
      <w:r w:rsidR="00174E58">
        <w:t>redeployment,</w:t>
      </w:r>
      <w:r w:rsidRPr="003548C0">
        <w:t xml:space="preserve"> </w:t>
      </w:r>
      <w:r w:rsidR="005B33FB">
        <w:t xml:space="preserve">or a breakdown in information and communications technologies </w:t>
      </w:r>
      <w:r w:rsidR="004F25E1">
        <w:t xml:space="preserve">and/or </w:t>
      </w:r>
      <w:r w:rsidR="005B33FB">
        <w:t>power supplies</w:t>
      </w:r>
      <w:r w:rsidR="006F1CD2">
        <w:t>,</w:t>
      </w:r>
      <w:r w:rsidR="005B33FB">
        <w:t xml:space="preserve"> </w:t>
      </w:r>
      <w:r w:rsidRPr="003548C0">
        <w:t>agencies should communicate with the requester about the difficulties or consider utilising the ability to extend maximum response times where necessary.</w:t>
      </w:r>
    </w:p>
    <w:p w14:paraId="27D9F81B" w14:textId="77777777" w:rsidR="001E3010" w:rsidRPr="003548C0" w:rsidRDefault="003F2AD9">
      <w:pPr>
        <w:pStyle w:val="Heading2"/>
      </w:pPr>
      <w:bookmarkStart w:id="53" w:name="_Toc127522857"/>
      <w:bookmarkStart w:id="54" w:name="_Toc128742775"/>
      <w:r w:rsidRPr="003548C0">
        <w:t xml:space="preserve">What if </w:t>
      </w:r>
      <w:r w:rsidR="00372D25">
        <w:t>the agency</w:t>
      </w:r>
      <w:r w:rsidRPr="003548C0">
        <w:t xml:space="preserve"> do</w:t>
      </w:r>
      <w:r w:rsidR="00372D25">
        <w:t>es</w:t>
      </w:r>
      <w:r w:rsidRPr="003548C0">
        <w:t xml:space="preserve">n’t have access to the resources that </w:t>
      </w:r>
      <w:r w:rsidR="00372D25">
        <w:t xml:space="preserve">it </w:t>
      </w:r>
      <w:r w:rsidRPr="003548C0">
        <w:t>need</w:t>
      </w:r>
      <w:r w:rsidR="00372D25">
        <w:t>s</w:t>
      </w:r>
      <w:r w:rsidRPr="003548C0">
        <w:t xml:space="preserve"> to process a request</w:t>
      </w:r>
      <w:r w:rsidR="00721DF5" w:rsidRPr="003548C0">
        <w:t>, like printers, scanners or redaction software</w:t>
      </w:r>
      <w:r w:rsidRPr="003548C0">
        <w:t>?</w:t>
      </w:r>
      <w:bookmarkEnd w:id="53"/>
      <w:bookmarkEnd w:id="54"/>
    </w:p>
    <w:p w14:paraId="700FEDAF" w14:textId="07EC49B1" w:rsidR="00721DF5" w:rsidRDefault="0079567A" w:rsidP="0076620C">
      <w:pPr>
        <w:pStyle w:val="BodyText"/>
      </w:pPr>
      <w:r>
        <w:t>P</w:t>
      </w:r>
      <w:r w:rsidR="009A158B" w:rsidRPr="003548C0">
        <w:t>ublic sector employees</w:t>
      </w:r>
      <w:r w:rsidR="009A158B">
        <w:t xml:space="preserve"> </w:t>
      </w:r>
      <w:r w:rsidR="00A46F24">
        <w:t>may</w:t>
      </w:r>
      <w:r w:rsidR="009A158B">
        <w:t xml:space="preserve"> be working from home during </w:t>
      </w:r>
      <w:r>
        <w:t xml:space="preserve">an </w:t>
      </w:r>
      <w:r w:rsidR="003F554D">
        <w:t xml:space="preserve">extreme </w:t>
      </w:r>
      <w:r>
        <w:t xml:space="preserve">emergency </w:t>
      </w:r>
      <w:r w:rsidR="003F554D">
        <w:t xml:space="preserve">event </w:t>
      </w:r>
      <w:r w:rsidR="005B33FB">
        <w:t>or</w:t>
      </w:r>
      <w:r w:rsidR="006F1CD2">
        <w:t xml:space="preserve"> the </w:t>
      </w:r>
      <w:r w:rsidR="005B33FB">
        <w:t xml:space="preserve">information communications technologies and power supplies may </w:t>
      </w:r>
      <w:r w:rsidR="003A0D30">
        <w:t xml:space="preserve">have </w:t>
      </w:r>
      <w:r w:rsidR="005B33FB">
        <w:t>be</w:t>
      </w:r>
      <w:r w:rsidR="003A0D30">
        <w:t>en</w:t>
      </w:r>
      <w:r w:rsidR="005B33FB">
        <w:t xml:space="preserve"> compromised</w:t>
      </w:r>
      <w:r w:rsidR="009A158B">
        <w:t>. Requests that can be processed electronically, through the use of redaction softwar</w:t>
      </w:r>
      <w:r w:rsidR="004B355B">
        <w:t>e, may still be able to be met</w:t>
      </w:r>
      <w:r w:rsidR="003A0D30">
        <w:t xml:space="preserve">, but where the technology </w:t>
      </w:r>
      <w:r w:rsidR="00037A4E">
        <w:t xml:space="preserve">or resources </w:t>
      </w:r>
      <w:r w:rsidR="003A0D30">
        <w:t xml:space="preserve">needed to process a request has been compromised, an agency may wish to consider if there are alternative forms of releasing the information, such as giving the requester a verbal briefing. </w:t>
      </w:r>
    </w:p>
    <w:p w14:paraId="2E1E5686" w14:textId="79381D19" w:rsidR="003F2AD9" w:rsidRDefault="003A0D30" w:rsidP="0076620C">
      <w:pPr>
        <w:pStyle w:val="BodyText"/>
      </w:pPr>
      <w:r>
        <w:t>I</w:t>
      </w:r>
      <w:r w:rsidR="009A158B">
        <w:t xml:space="preserve">f manual redaction methods are required this may make it more time-consuming </w:t>
      </w:r>
      <w:r w:rsidR="00FD23DA">
        <w:t>and/or</w:t>
      </w:r>
      <w:r w:rsidR="009A158B">
        <w:t xml:space="preserve"> difficult to process requests</w:t>
      </w:r>
      <w:r w:rsidR="000464A7">
        <w:t xml:space="preserve">, particularly </w:t>
      </w:r>
      <w:r w:rsidR="00721DF5">
        <w:t>ones for a lot of information</w:t>
      </w:r>
      <w:r w:rsidR="009A158B">
        <w:t>. Manual redaction generally requires access to printers and scanners</w:t>
      </w:r>
      <w:r w:rsidR="00FD23DA">
        <w:t xml:space="preserve">, which staff </w:t>
      </w:r>
      <w:r>
        <w:t>may not have access to</w:t>
      </w:r>
      <w:r w:rsidR="004B355B">
        <w:t>.</w:t>
      </w:r>
    </w:p>
    <w:p w14:paraId="084BA9E2" w14:textId="75552470" w:rsidR="001719A5" w:rsidRDefault="00721DF5" w:rsidP="001719A5">
      <w:pPr>
        <w:pStyle w:val="BodyText"/>
      </w:pPr>
      <w:r>
        <w:t xml:space="preserve">Agencies </w:t>
      </w:r>
      <w:r w:rsidR="003A0D30">
        <w:t>c</w:t>
      </w:r>
      <w:r w:rsidR="002113BA">
        <w:t>ould</w:t>
      </w:r>
      <w:r>
        <w:t xml:space="preserve"> </w:t>
      </w:r>
      <w:r w:rsidR="003A0D30">
        <w:t xml:space="preserve">also </w:t>
      </w:r>
      <w:r>
        <w:t xml:space="preserve">consider whether it is possible to </w:t>
      </w:r>
      <w:r w:rsidR="00BA7C93">
        <w:t xml:space="preserve">collate and review the information and </w:t>
      </w:r>
      <w:r>
        <w:t xml:space="preserve">make and communicate the decision on a request, and </w:t>
      </w:r>
      <w:r w:rsidR="00BA7C93">
        <w:t xml:space="preserve">then </w:t>
      </w:r>
      <w:r>
        <w:t>release the information once they have access to the resources they need</w:t>
      </w:r>
      <w:r w:rsidR="00BA7C93">
        <w:t xml:space="preserve"> to prepare the information for release</w:t>
      </w:r>
      <w:r w:rsidR="006F1CD2">
        <w:t xml:space="preserve">, </w:t>
      </w:r>
      <w:r w:rsidR="006F1CD2" w:rsidRPr="003B66AB">
        <w:t>but</w:t>
      </w:r>
      <w:r w:rsidR="004071A5" w:rsidRPr="003B66AB">
        <w:t xml:space="preserve"> </w:t>
      </w:r>
      <w:r w:rsidR="004B355B" w:rsidRPr="003B66AB">
        <w:t>without</w:t>
      </w:r>
      <w:r w:rsidR="004B355B">
        <w:t xml:space="preserve"> undue delay.</w:t>
      </w:r>
      <w:r w:rsidR="001719A5" w:rsidRPr="001719A5">
        <w:t xml:space="preserve"> </w:t>
      </w:r>
      <w:r w:rsidR="001719A5" w:rsidRPr="001E199B">
        <w:t>If the information is not available remotely, agencies should communicate with the requester about any difficulties in accessing work premises to enable processing of their request in part or in full, and the implications for the response time.</w:t>
      </w:r>
    </w:p>
    <w:p w14:paraId="1DFD0487" w14:textId="277AAB21" w:rsidR="00935565" w:rsidRPr="003C7715" w:rsidRDefault="00935565" w:rsidP="001719A5">
      <w:pPr>
        <w:pStyle w:val="Heading1"/>
        <w:spacing w:after="240"/>
      </w:pPr>
      <w:bookmarkStart w:id="55" w:name="_Toc127522858"/>
      <w:bookmarkStart w:id="56" w:name="_Toc128742776"/>
      <w:r>
        <w:t>Transfers</w:t>
      </w:r>
      <w:bookmarkEnd w:id="55"/>
      <w:bookmarkEnd w:id="56"/>
      <w:r>
        <w:t xml:space="preserve"> </w:t>
      </w:r>
    </w:p>
    <w:p w14:paraId="0EA36585" w14:textId="77777777" w:rsidR="003C7715" w:rsidRPr="00A8262C" w:rsidRDefault="00570A09" w:rsidP="00F9479A">
      <w:pPr>
        <w:pStyle w:val="Heading2"/>
        <w:spacing w:before="240"/>
      </w:pPr>
      <w:bookmarkStart w:id="57" w:name="_Toc127522859"/>
      <w:bookmarkStart w:id="58" w:name="_Toc128742777"/>
      <w:r>
        <w:t xml:space="preserve">Can </w:t>
      </w:r>
      <w:r w:rsidR="00372D25">
        <w:t xml:space="preserve">the agency </w:t>
      </w:r>
      <w:r>
        <w:t xml:space="preserve">transfer a request to another agency </w:t>
      </w:r>
      <w:r w:rsidR="00935565">
        <w:t>that may hold the requested information but isn’t</w:t>
      </w:r>
      <w:r>
        <w:t xml:space="preserve"> as busy?</w:t>
      </w:r>
      <w:bookmarkEnd w:id="57"/>
      <w:bookmarkEnd w:id="58"/>
    </w:p>
    <w:p w14:paraId="2D7A54D1" w14:textId="77777777" w:rsidR="00B61EA3" w:rsidRPr="00832BBB" w:rsidRDefault="003C7715" w:rsidP="000308F2">
      <w:pPr>
        <w:pStyle w:val="BodyText"/>
      </w:pPr>
      <w:r w:rsidRPr="00F9479A">
        <w:t xml:space="preserve">No, </w:t>
      </w:r>
      <w:r w:rsidR="00372D25">
        <w:t xml:space="preserve">agencies </w:t>
      </w:r>
      <w:r w:rsidR="00CD46F4">
        <w:t>cannot transfer a request to another agency just because it is less busy. The requirement to transfer arises only where the information</w:t>
      </w:r>
      <w:r w:rsidR="00B61EA3" w:rsidRPr="00832BBB">
        <w:t>:</w:t>
      </w:r>
      <w:r w:rsidR="00B61EA3">
        <w:rPr>
          <w:rStyle w:val="FootnoteReference"/>
          <w:rFonts w:eastAsiaTheme="majorEastAsia"/>
        </w:rPr>
        <w:footnoteReference w:id="10"/>
      </w:r>
    </w:p>
    <w:p w14:paraId="4914A3ED" w14:textId="77777777" w:rsidR="00B61EA3" w:rsidRPr="00832BBB" w:rsidRDefault="00B61EA3" w:rsidP="00D46137">
      <w:pPr>
        <w:pStyle w:val="Bullet1"/>
        <w:keepNext/>
      </w:pPr>
      <w:r w:rsidRPr="00832BBB">
        <w:t>is not held by the agency, but is believed by the person dealing with the request to be held by another agency; or</w:t>
      </w:r>
    </w:p>
    <w:p w14:paraId="37E1984F" w14:textId="77777777" w:rsidR="00B61EA3" w:rsidRPr="00832BBB" w:rsidRDefault="00B61EA3" w:rsidP="00B61EA3">
      <w:pPr>
        <w:pStyle w:val="Bullet1"/>
      </w:pPr>
      <w:r w:rsidRPr="00832BBB">
        <w:t xml:space="preserve">is believed by the person dealing with the request to be </w:t>
      </w:r>
      <w:r w:rsidR="00CD46F4" w:rsidRPr="000067B2">
        <w:t>more closely connected</w:t>
      </w:r>
      <w:r w:rsidRPr="00832BBB">
        <w:t xml:space="preserve"> with t</w:t>
      </w:r>
      <w:r w:rsidR="004B355B">
        <w:t>he functions of another agency.</w:t>
      </w:r>
    </w:p>
    <w:p w14:paraId="72584A63" w14:textId="77777777" w:rsidR="00B61EA3" w:rsidRDefault="00B61EA3" w:rsidP="00B61EA3">
      <w:pPr>
        <w:pStyle w:val="BodyText"/>
      </w:pPr>
      <w:r w:rsidRPr="00832BBB">
        <w:t>Where the above circumstances only apply to part of the information requested, only the relevant part of the request should be transferred, rather than the request in its entirety. The transfer should make it clear what parts of the request are being retained by the original agency, and what parts are being transferred.</w:t>
      </w:r>
    </w:p>
    <w:p w14:paraId="402ABD6A" w14:textId="77777777" w:rsidR="00B61EA3" w:rsidRPr="00832BBB" w:rsidRDefault="00B61EA3" w:rsidP="00B61EA3">
      <w:pPr>
        <w:pStyle w:val="BodyText1"/>
      </w:pPr>
      <w:r w:rsidRPr="00832BBB">
        <w:t xml:space="preserve">Any decision to transfer a request to another agency for response must be made promptly and no later than </w:t>
      </w:r>
      <w:r w:rsidRPr="004633B1">
        <w:rPr>
          <w:rStyle w:val="Emphasis"/>
        </w:rPr>
        <w:t>10 working days</w:t>
      </w:r>
      <w:r w:rsidRPr="00832BBB">
        <w:t xml:space="preserve"> after the agency received the request (unless a valid </w:t>
      </w:r>
      <w:hyperlink w:anchor="_Extensions_1" w:history="1">
        <w:r w:rsidRPr="000308F2">
          <w:rPr>
            <w:rStyle w:val="Hyperlink"/>
          </w:rPr>
          <w:t>extension</w:t>
        </w:r>
      </w:hyperlink>
      <w:r w:rsidRPr="00832BBB">
        <w:t xml:space="preserve"> of that time limit is made within 20 working days of the original request).</w:t>
      </w:r>
      <w:r>
        <w:rPr>
          <w:rStyle w:val="FootnoteReference"/>
          <w:rFonts w:eastAsiaTheme="majorEastAsia"/>
        </w:rPr>
        <w:footnoteReference w:id="11"/>
      </w:r>
      <w:r w:rsidRPr="00D46137">
        <w:rPr>
          <w:rStyle w:val="FootnoteReference"/>
          <w:rFonts w:eastAsiaTheme="majorEastAsia"/>
        </w:rPr>
        <w:t xml:space="preserve"> </w:t>
      </w:r>
      <w:r w:rsidRPr="00832BBB">
        <w:t>The requester must be informed that th</w:t>
      </w:r>
      <w:r w:rsidR="004B355B">
        <w:t>e request has been transferred.</w:t>
      </w:r>
    </w:p>
    <w:p w14:paraId="0EF92BA3" w14:textId="77777777" w:rsidR="00BF0AB9" w:rsidRDefault="00BF0AB9" w:rsidP="00BF0AB9">
      <w:pPr>
        <w:pStyle w:val="Heading1"/>
      </w:pPr>
      <w:bookmarkStart w:id="59" w:name="_Toc36553811"/>
      <w:bookmarkStart w:id="60" w:name="_Toc127522860"/>
      <w:bookmarkStart w:id="61" w:name="_Toc128742778"/>
      <w:r>
        <w:t>LGOIMA—Land Information Memoranda (LIMs)</w:t>
      </w:r>
      <w:bookmarkEnd w:id="59"/>
      <w:bookmarkEnd w:id="60"/>
      <w:bookmarkEnd w:id="61"/>
    </w:p>
    <w:p w14:paraId="080BC22B" w14:textId="42C2ED51" w:rsidR="00BF0AB9" w:rsidRPr="00562CA3" w:rsidRDefault="00BF0AB9" w:rsidP="00BF0AB9">
      <w:pPr>
        <w:pStyle w:val="Heading2"/>
        <w:spacing w:before="240"/>
      </w:pPr>
      <w:bookmarkStart w:id="62" w:name="_Toc36553812"/>
      <w:bookmarkStart w:id="63" w:name="_Toc127522861"/>
      <w:bookmarkStart w:id="64" w:name="_Toc128742779"/>
      <w:r w:rsidRPr="00562CA3">
        <w:t>What are the timeframes for providing LIM</w:t>
      </w:r>
      <w:r>
        <w:t>s</w:t>
      </w:r>
      <w:r w:rsidRPr="00562CA3">
        <w:t xml:space="preserve"> under LGOIMA during </w:t>
      </w:r>
      <w:r w:rsidR="00C02DAA">
        <w:t>and</w:t>
      </w:r>
      <w:r w:rsidRPr="00562CA3">
        <w:t xml:space="preserve"> </w:t>
      </w:r>
      <w:r w:rsidR="00E53FB1">
        <w:t xml:space="preserve">following </w:t>
      </w:r>
      <w:r w:rsidR="00F9549D">
        <w:t>a</w:t>
      </w:r>
      <w:r w:rsidR="003F554D">
        <w:t>n</w:t>
      </w:r>
      <w:r w:rsidR="00F9549D">
        <w:t xml:space="preserve"> </w:t>
      </w:r>
      <w:r w:rsidR="003F554D">
        <w:t xml:space="preserve">extreme </w:t>
      </w:r>
      <w:r w:rsidR="00713668">
        <w:t xml:space="preserve">emergency </w:t>
      </w:r>
      <w:r w:rsidR="003F554D">
        <w:t>event</w:t>
      </w:r>
      <w:r w:rsidRPr="00562CA3">
        <w:t>?</w:t>
      </w:r>
      <w:bookmarkEnd w:id="62"/>
      <w:bookmarkEnd w:id="63"/>
      <w:bookmarkEnd w:id="64"/>
    </w:p>
    <w:p w14:paraId="462496B4" w14:textId="18A0E54C" w:rsidR="00473239" w:rsidRDefault="00BF0AB9" w:rsidP="00473239">
      <w:pPr>
        <w:pStyle w:val="BodyText"/>
      </w:pPr>
      <w:r>
        <w:t xml:space="preserve">The timeframes for providing LIMs remain the same during </w:t>
      </w:r>
      <w:r w:rsidR="00C02DAA">
        <w:t xml:space="preserve">and </w:t>
      </w:r>
      <w:r w:rsidR="00E53FB1">
        <w:t xml:space="preserve">following </w:t>
      </w:r>
      <w:r w:rsidR="0044791E">
        <w:t>an</w:t>
      </w:r>
      <w:r>
        <w:t xml:space="preserve"> </w:t>
      </w:r>
      <w:r w:rsidR="003F554D">
        <w:t xml:space="preserve">extreme </w:t>
      </w:r>
      <w:r w:rsidR="00134D26">
        <w:t>emergency</w:t>
      </w:r>
      <w:r w:rsidR="00E17365">
        <w:t xml:space="preserve"> </w:t>
      </w:r>
      <w:r w:rsidR="003F554D">
        <w:t>event</w:t>
      </w:r>
      <w:r>
        <w:t xml:space="preserve">. </w:t>
      </w:r>
      <w:r w:rsidR="00AF3DDA">
        <w:t>A council</w:t>
      </w:r>
      <w:r w:rsidR="00473239" w:rsidRPr="003C7715">
        <w:t>’s</w:t>
      </w:r>
      <w:r w:rsidR="00473239" w:rsidRPr="00473239">
        <w:t xml:space="preserve"> legal timeframe requirements for responding to a</w:t>
      </w:r>
      <w:r w:rsidR="00AF3DDA">
        <w:t xml:space="preserve"> LIM</w:t>
      </w:r>
      <w:r w:rsidR="00473239" w:rsidRPr="00473239">
        <w:t xml:space="preserve"> application are to provide a LIM </w:t>
      </w:r>
      <w:r w:rsidR="00473239" w:rsidRPr="00473239">
        <w:rPr>
          <w:rStyle w:val="Italics"/>
        </w:rPr>
        <w:t>‘in relation to matters affecting any land in the district of the authority’</w:t>
      </w:r>
      <w:r w:rsidR="00473239" w:rsidRPr="00473239">
        <w:t xml:space="preserve"> to the applicant within</w:t>
      </w:r>
      <w:r w:rsidR="00473239">
        <w:t xml:space="preserve"> ten working days.</w:t>
      </w:r>
    </w:p>
    <w:p w14:paraId="04B6623E" w14:textId="326857D6" w:rsidR="00473239" w:rsidRDefault="00473239" w:rsidP="00473239">
      <w:pPr>
        <w:pStyle w:val="BodyText"/>
      </w:pPr>
      <w:r>
        <w:t xml:space="preserve">While </w:t>
      </w:r>
      <w:r w:rsidR="00BA7C93">
        <w:t>staff capacity may be stretched</w:t>
      </w:r>
      <w:r>
        <w:t xml:space="preserve"> during </w:t>
      </w:r>
      <w:r w:rsidR="00C02DAA">
        <w:t>and</w:t>
      </w:r>
      <w:r>
        <w:t xml:space="preserve"> </w:t>
      </w:r>
      <w:r w:rsidR="00E53FB1">
        <w:t xml:space="preserve">following </w:t>
      </w:r>
      <w:r w:rsidR="0044791E">
        <w:t>an</w:t>
      </w:r>
      <w:r>
        <w:t xml:space="preserve"> </w:t>
      </w:r>
      <w:r w:rsidR="003F554D">
        <w:t xml:space="preserve">extreme </w:t>
      </w:r>
      <w:r w:rsidR="00AF3DDA">
        <w:t xml:space="preserve">emergency </w:t>
      </w:r>
      <w:r w:rsidR="003F554D">
        <w:t>event</w:t>
      </w:r>
      <w:r w:rsidR="00BA7C93">
        <w:t>,</w:t>
      </w:r>
      <w:r w:rsidR="00AF3DDA">
        <w:t xml:space="preserve"> that</w:t>
      </w:r>
      <w:r>
        <w:t xml:space="preserve"> does not change the definition of </w:t>
      </w:r>
      <w:r w:rsidRPr="0076620C">
        <w:rPr>
          <w:i/>
        </w:rPr>
        <w:t>‘working day’</w:t>
      </w:r>
      <w:r>
        <w:t xml:space="preserve"> under </w:t>
      </w:r>
      <w:r w:rsidR="00AF3DDA">
        <w:t xml:space="preserve">the </w:t>
      </w:r>
      <w:r>
        <w:t>LGOIMA</w:t>
      </w:r>
      <w:r w:rsidR="00AF3DDA">
        <w:t>:</w:t>
      </w:r>
    </w:p>
    <w:p w14:paraId="63E398BF" w14:textId="77777777" w:rsidR="00BF0AB9" w:rsidRPr="00D41066" w:rsidRDefault="00BF0AB9" w:rsidP="00BF0AB9">
      <w:pPr>
        <w:pStyle w:val="BQLegstyle-10"/>
      </w:pPr>
      <w:r w:rsidRPr="00D41066">
        <w:t>2</w:t>
      </w:r>
      <w:r>
        <w:tab/>
      </w:r>
      <w:r w:rsidRPr="00D41066">
        <w:t>Interpretation</w:t>
      </w:r>
    </w:p>
    <w:p w14:paraId="2D67C861" w14:textId="77777777" w:rsidR="00BF0AB9" w:rsidRPr="00D41066" w:rsidRDefault="00BF0AB9" w:rsidP="00BF0AB9">
      <w:pPr>
        <w:pStyle w:val="BQLegstyle-1"/>
      </w:pPr>
      <w:r w:rsidRPr="00D41066">
        <w:t>(1</w:t>
      </w:r>
      <w:r>
        <w:t>)</w:t>
      </w:r>
      <w:r>
        <w:tab/>
      </w:r>
      <w:r w:rsidRPr="00D41066">
        <w:t>In this Act, unless the context otherwise requires,—</w:t>
      </w:r>
    </w:p>
    <w:p w14:paraId="017F07C9" w14:textId="77777777" w:rsidR="00BF0AB9" w:rsidRPr="00D41066" w:rsidRDefault="00BF0AB9" w:rsidP="00BF0AB9">
      <w:pPr>
        <w:pStyle w:val="BQLegindent1"/>
      </w:pPr>
      <w:r w:rsidRPr="002A021E">
        <w:rPr>
          <w:rStyle w:val="Emphasis"/>
        </w:rPr>
        <w:t xml:space="preserve">working day </w:t>
      </w:r>
      <w:r w:rsidRPr="00D41066">
        <w:t>means any day of the week other than—</w:t>
      </w:r>
    </w:p>
    <w:p w14:paraId="015A55A2" w14:textId="796569B6" w:rsidR="00BF0AB9" w:rsidRPr="00D41066" w:rsidRDefault="00BF0AB9" w:rsidP="00BF0AB9">
      <w:pPr>
        <w:pStyle w:val="BQLegstyle-a"/>
      </w:pPr>
      <w:r w:rsidRPr="00D41066">
        <w:t>(a</w:t>
      </w:r>
      <w:r>
        <w:t>)</w:t>
      </w:r>
      <w:r>
        <w:tab/>
      </w:r>
      <w:r w:rsidR="00C02DAA" w:rsidRPr="00C02DAA">
        <w:t xml:space="preserve">a </w:t>
      </w:r>
      <w:r w:rsidRPr="00D41066">
        <w:t xml:space="preserve">Saturday, </w:t>
      </w:r>
      <w:r w:rsidR="00C02DAA" w:rsidRPr="00C02DAA">
        <w:t xml:space="preserve">a </w:t>
      </w:r>
      <w:r w:rsidRPr="00D41066">
        <w:t xml:space="preserve">Sunday, </w:t>
      </w:r>
      <w:r w:rsidR="00C02DAA" w:rsidRPr="00C02DAA">
        <w:t xml:space="preserve">Waitangi Day, </w:t>
      </w:r>
      <w:r w:rsidRPr="00D41066">
        <w:t>Good Friday, Easter Monday, Anzac</w:t>
      </w:r>
      <w:r>
        <w:t xml:space="preserve"> </w:t>
      </w:r>
      <w:r w:rsidRPr="00D41066">
        <w:t>Day, the Sovereign</w:t>
      </w:r>
      <w:r>
        <w:t>’</w:t>
      </w:r>
      <w:r w:rsidRPr="00D41066">
        <w:t xml:space="preserve">s birthday, </w:t>
      </w:r>
      <w:r w:rsidR="00C02DAA" w:rsidRPr="00C02DAA">
        <w:t xml:space="preserve">Te Rā Aro ki a Matariki/Matariki Observance Day, </w:t>
      </w:r>
      <w:r w:rsidRPr="00D41066">
        <w:t xml:space="preserve">and </w:t>
      </w:r>
      <w:r w:rsidR="00C02DAA" w:rsidRPr="00C02DAA">
        <w:t>Labour</w:t>
      </w:r>
      <w:r>
        <w:t xml:space="preserve"> </w:t>
      </w:r>
      <w:r w:rsidRPr="00D41066">
        <w:t>Day;</w:t>
      </w:r>
    </w:p>
    <w:p w14:paraId="0193D065" w14:textId="77777777" w:rsidR="00BF0AB9" w:rsidRDefault="00BF0AB9" w:rsidP="00BF0AB9">
      <w:pPr>
        <w:pStyle w:val="BQLegstyle-a"/>
      </w:pPr>
      <w:r w:rsidRPr="00D41066">
        <w:t>(ab</w:t>
      </w:r>
      <w:r>
        <w:t>)</w:t>
      </w:r>
      <w:r>
        <w:tab/>
      </w:r>
      <w:r w:rsidRPr="00D41066">
        <w:t>if Waitangi Day or Anzac Day falls on a Saturday or a</w:t>
      </w:r>
      <w:r>
        <w:t xml:space="preserve"> </w:t>
      </w:r>
      <w:r w:rsidRPr="00D41066">
        <w:t>Sunday, the following Monday; and</w:t>
      </w:r>
    </w:p>
    <w:p w14:paraId="1EAE5592" w14:textId="77777777" w:rsidR="00BF0AB9" w:rsidRPr="0076505F" w:rsidRDefault="00BF0AB9" w:rsidP="00BF0AB9">
      <w:pPr>
        <w:pStyle w:val="BQLegstyle-a"/>
      </w:pPr>
      <w:r w:rsidRPr="0076505F">
        <w:t>(b)</w:t>
      </w:r>
      <w:r w:rsidRPr="0076505F">
        <w:tab/>
        <w:t>the day observed in the appropriate area as the anniversary of the province of which the area forms a part; and</w:t>
      </w:r>
    </w:p>
    <w:p w14:paraId="211586F2" w14:textId="77777777" w:rsidR="00BF0AB9" w:rsidRDefault="00BF0AB9" w:rsidP="00BF0AB9">
      <w:pPr>
        <w:pStyle w:val="BQLegstyle-a"/>
      </w:pPr>
      <w:r>
        <w:t>(c)</w:t>
      </w:r>
      <w:r>
        <w:tab/>
      </w:r>
      <w:r w:rsidRPr="00D41066">
        <w:t>a day in the period commencing with 2</w:t>
      </w:r>
      <w:r>
        <w:t>0</w:t>
      </w:r>
      <w:r w:rsidRPr="00D41066">
        <w:t xml:space="preserve"> December in</w:t>
      </w:r>
      <w:r>
        <w:t xml:space="preserve"> </w:t>
      </w:r>
      <w:r w:rsidRPr="00D41066">
        <w:t>any year and ending with 1</w:t>
      </w:r>
      <w:r>
        <w:t>0</w:t>
      </w:r>
      <w:r w:rsidRPr="00D41066">
        <w:t xml:space="preserve"> January in the following</w:t>
      </w:r>
      <w:r>
        <w:t xml:space="preserve"> </w:t>
      </w:r>
      <w:r w:rsidRPr="00D41066">
        <w:t>year.</w:t>
      </w:r>
    </w:p>
    <w:p w14:paraId="51E6BD07" w14:textId="4295713D" w:rsidR="00BF0AB9" w:rsidRDefault="00473239" w:rsidP="00BF0AB9">
      <w:pPr>
        <w:pStyle w:val="BodyText"/>
      </w:pPr>
      <w:r>
        <w:t>C</w:t>
      </w:r>
      <w:r w:rsidR="00BF0AB9">
        <w:t xml:space="preserve">ouncils may wish to consider </w:t>
      </w:r>
      <w:r>
        <w:t xml:space="preserve">releasing </w:t>
      </w:r>
      <w:r w:rsidR="00AF3DDA">
        <w:t xml:space="preserve">a LIM containing </w:t>
      </w:r>
      <w:r>
        <w:t xml:space="preserve">only the mandatory information required </w:t>
      </w:r>
      <w:r w:rsidR="00BF0AB9">
        <w:t>under section 44A(2)</w:t>
      </w:r>
      <w:r>
        <w:t xml:space="preserve"> where circumstances make it difficult to comply with the legal timeframe requirement during </w:t>
      </w:r>
      <w:r w:rsidR="00C02DAA">
        <w:t xml:space="preserve">or </w:t>
      </w:r>
      <w:r w:rsidR="00E53FB1">
        <w:t xml:space="preserve">following </w:t>
      </w:r>
      <w:r w:rsidR="0044791E">
        <w:t>an</w:t>
      </w:r>
      <w:r>
        <w:t xml:space="preserve"> emergency</w:t>
      </w:r>
      <w:r w:rsidR="0044791E">
        <w:t xml:space="preserve"> situation</w:t>
      </w:r>
      <w:r>
        <w:t>.</w:t>
      </w:r>
      <w:r>
        <w:rPr>
          <w:rStyle w:val="FootnoteReference"/>
        </w:rPr>
        <w:footnoteReference w:id="12"/>
      </w:r>
      <w:r>
        <w:t xml:space="preserve"> However, if councils can still issue the mandatory information</w:t>
      </w:r>
      <w:r>
        <w:rPr>
          <w:rStyle w:val="FootnoteReference"/>
        </w:rPr>
        <w:footnoteReference w:id="13"/>
      </w:r>
      <w:r>
        <w:t xml:space="preserve"> and the discretionary information</w:t>
      </w:r>
      <w:r>
        <w:rPr>
          <w:rStyle w:val="FootnoteReference"/>
        </w:rPr>
        <w:footnoteReference w:id="14"/>
      </w:r>
      <w:r>
        <w:t xml:space="preserve"> to LIM applicants they should continue to do so.</w:t>
      </w:r>
    </w:p>
    <w:p w14:paraId="1BEEA633" w14:textId="77777777" w:rsidR="009E2F87" w:rsidRDefault="009E2F87" w:rsidP="009E2F87">
      <w:pPr>
        <w:pStyle w:val="Heading1"/>
        <w:spacing w:after="240"/>
      </w:pPr>
      <w:bookmarkStart w:id="65" w:name="_Toc127522862"/>
      <w:bookmarkStart w:id="66" w:name="_Toc128742780"/>
      <w:r>
        <w:t>Advice for requesters</w:t>
      </w:r>
      <w:bookmarkEnd w:id="65"/>
      <w:bookmarkEnd w:id="66"/>
    </w:p>
    <w:p w14:paraId="2D6ABCDC" w14:textId="07610ADD" w:rsidR="002050F7" w:rsidRDefault="002050F7" w:rsidP="009E2F87">
      <w:pPr>
        <w:pStyle w:val="Heading2"/>
        <w:spacing w:before="240"/>
      </w:pPr>
      <w:bookmarkStart w:id="67" w:name="_Toc127522863"/>
      <w:bookmarkStart w:id="68" w:name="_Toc128742781"/>
      <w:r>
        <w:t xml:space="preserve">Can </w:t>
      </w:r>
      <w:r w:rsidR="00372D25">
        <w:t>requesters</w:t>
      </w:r>
      <w:r>
        <w:t xml:space="preserve"> still request official information during </w:t>
      </w:r>
      <w:r w:rsidR="00C02DAA">
        <w:t>or</w:t>
      </w:r>
      <w:r>
        <w:t xml:space="preserve"> </w:t>
      </w:r>
      <w:r w:rsidR="00E53FB1">
        <w:t xml:space="preserve">following </w:t>
      </w:r>
      <w:r w:rsidR="0044791E">
        <w:t>a</w:t>
      </w:r>
      <w:r w:rsidR="003F554D">
        <w:t>n</w:t>
      </w:r>
      <w:r w:rsidR="00F9549D">
        <w:t xml:space="preserve"> </w:t>
      </w:r>
      <w:r w:rsidR="003F554D">
        <w:t xml:space="preserve">extreme </w:t>
      </w:r>
      <w:r>
        <w:t>emergency</w:t>
      </w:r>
      <w:r w:rsidR="0044791E">
        <w:t xml:space="preserve"> </w:t>
      </w:r>
      <w:r w:rsidR="003F554D">
        <w:t>event</w:t>
      </w:r>
      <w:r>
        <w:t>?</w:t>
      </w:r>
      <w:bookmarkEnd w:id="67"/>
      <w:bookmarkEnd w:id="68"/>
    </w:p>
    <w:p w14:paraId="72DBFE97" w14:textId="53DA1736" w:rsidR="002050F7" w:rsidRPr="002050F7" w:rsidRDefault="002050F7" w:rsidP="002050F7">
      <w:pPr>
        <w:pStyle w:val="BodyText"/>
      </w:pPr>
      <w:r>
        <w:t>Yes</w:t>
      </w:r>
      <w:r w:rsidR="002B44E4">
        <w:t>. T</w:t>
      </w:r>
      <w:r>
        <w:t xml:space="preserve">he Ombudsman </w:t>
      </w:r>
      <w:r w:rsidR="00BA7C93">
        <w:t>asks</w:t>
      </w:r>
      <w:r w:rsidRPr="002050F7">
        <w:t xml:space="preserve"> requesters to be mindful of the circumstances and the pressures agencies are under when making information requests</w:t>
      </w:r>
      <w:r w:rsidR="00BA7C93">
        <w:t xml:space="preserve"> during</w:t>
      </w:r>
      <w:r w:rsidR="00E17365">
        <w:t>,</w:t>
      </w:r>
      <w:r w:rsidR="00BA7C93">
        <w:t xml:space="preserve"> or following an </w:t>
      </w:r>
      <w:r w:rsidR="003F554D">
        <w:t xml:space="preserve">extreme </w:t>
      </w:r>
      <w:r w:rsidR="00BA7C93">
        <w:t xml:space="preserve">emergency </w:t>
      </w:r>
      <w:r w:rsidR="003F554D">
        <w:t>event</w:t>
      </w:r>
      <w:r w:rsidRPr="002050F7">
        <w:t>.</w:t>
      </w:r>
      <w:r>
        <w:t xml:space="preserve"> </w:t>
      </w:r>
      <w:r w:rsidRPr="002050F7">
        <w:t xml:space="preserve">For further advice on making requests, please refer to </w:t>
      </w:r>
      <w:hyperlink r:id="rId14" w:history="1">
        <w:r w:rsidRPr="002B44E4">
          <w:rPr>
            <w:rStyle w:val="Hyperlink"/>
          </w:rPr>
          <w:t>Making official information requests: A guide for requesters</w:t>
        </w:r>
      </w:hyperlink>
      <w:r w:rsidRPr="002050F7">
        <w:t>.</w:t>
      </w:r>
    </w:p>
    <w:p w14:paraId="7CC2C94F" w14:textId="3E85BA55" w:rsidR="009E2F87" w:rsidRDefault="009E2F87" w:rsidP="009E2F87">
      <w:pPr>
        <w:pStyle w:val="Heading2"/>
        <w:spacing w:before="240"/>
      </w:pPr>
      <w:bookmarkStart w:id="69" w:name="_Toc127522864"/>
      <w:bookmarkStart w:id="70" w:name="_Toc128742782"/>
      <w:r>
        <w:t>I</w:t>
      </w:r>
      <w:r w:rsidR="00372D25">
        <w:t>f requesters</w:t>
      </w:r>
      <w:r>
        <w:t xml:space="preserve"> want to make a </w:t>
      </w:r>
      <w:r w:rsidR="008848D1">
        <w:t xml:space="preserve">broad </w:t>
      </w:r>
      <w:r>
        <w:t xml:space="preserve">request about </w:t>
      </w:r>
      <w:r w:rsidR="00BA7C93">
        <w:t>a</w:t>
      </w:r>
      <w:r w:rsidR="003F554D">
        <w:t>n</w:t>
      </w:r>
      <w:r w:rsidR="00F9549D">
        <w:t xml:space="preserve"> </w:t>
      </w:r>
      <w:r w:rsidR="003F554D">
        <w:t xml:space="preserve">extreme </w:t>
      </w:r>
      <w:r w:rsidR="00713668">
        <w:t xml:space="preserve">emergency </w:t>
      </w:r>
      <w:r w:rsidR="003F554D">
        <w:t>event</w:t>
      </w:r>
      <w:r>
        <w:t xml:space="preserve">, how can </w:t>
      </w:r>
      <w:r w:rsidR="00372D25">
        <w:t xml:space="preserve">they </w:t>
      </w:r>
      <w:r>
        <w:t>refine it to make it more manageable?</w:t>
      </w:r>
      <w:bookmarkEnd w:id="69"/>
      <w:bookmarkEnd w:id="70"/>
    </w:p>
    <w:p w14:paraId="57B1CF9D" w14:textId="184EE3C1" w:rsidR="002050F7" w:rsidRPr="00C55161" w:rsidRDefault="00A937BC" w:rsidP="00E064B8">
      <w:pPr>
        <w:pStyle w:val="Bullet1"/>
        <w:numPr>
          <w:ilvl w:val="0"/>
          <w:numId w:val="0"/>
        </w:numPr>
      </w:pPr>
      <w:r>
        <w:t>It can be challenging for agencies to respond to request</w:t>
      </w:r>
      <w:r w:rsidR="00E54D2C">
        <w:t>s</w:t>
      </w:r>
      <w:r>
        <w:t xml:space="preserve"> that are broad and undefined. This is particularly so when </w:t>
      </w:r>
      <w:r w:rsidR="009808DF">
        <w:t>agency</w:t>
      </w:r>
      <w:r>
        <w:t xml:space="preserve"> resources may have been redirected toward the agency’s response to </w:t>
      </w:r>
      <w:r w:rsidR="00713668">
        <w:t xml:space="preserve">an emergency </w:t>
      </w:r>
      <w:r w:rsidR="003F554D">
        <w:t>event</w:t>
      </w:r>
      <w:r>
        <w:t xml:space="preserve">. </w:t>
      </w:r>
      <w:r w:rsidR="009808DF" w:rsidRPr="009808DF">
        <w:t>Requests which are unclear, or are too broad, may result in delays, charges, or even refusals.</w:t>
      </w:r>
      <w:r w:rsidR="009808DF">
        <w:t xml:space="preserve"> </w:t>
      </w:r>
      <w:r w:rsidR="00E54D2C">
        <w:t>Therefore, it</w:t>
      </w:r>
      <w:r w:rsidR="009808DF">
        <w:t xml:space="preserve"> pays to have in mind some strategies for refining </w:t>
      </w:r>
      <w:r w:rsidR="00372D25">
        <w:t>a</w:t>
      </w:r>
      <w:r w:rsidR="009808DF">
        <w:t xml:space="preserve"> request so that it can be met</w:t>
      </w:r>
      <w:r w:rsidR="002050F7" w:rsidRPr="00C55161">
        <w:t>. For instance:</w:t>
      </w:r>
    </w:p>
    <w:p w14:paraId="5B7693DF" w14:textId="77777777" w:rsidR="002050F7" w:rsidRPr="00C55161" w:rsidRDefault="00517EFE" w:rsidP="002050F7">
      <w:pPr>
        <w:pStyle w:val="Bullet1"/>
      </w:pPr>
      <w:r>
        <w:t>Ensuring</w:t>
      </w:r>
      <w:r w:rsidR="002050F7" w:rsidRPr="00C55161">
        <w:t xml:space="preserve"> the time period</w:t>
      </w:r>
      <w:r>
        <w:t xml:space="preserve"> is specific</w:t>
      </w:r>
      <w:r w:rsidR="002050F7" w:rsidRPr="00C55161">
        <w:t>.</w:t>
      </w:r>
    </w:p>
    <w:p w14:paraId="6F13CA0B" w14:textId="14D6F78B" w:rsidR="002050F7" w:rsidRPr="00C55161" w:rsidRDefault="002050F7" w:rsidP="002050F7">
      <w:pPr>
        <w:pStyle w:val="Bullet1"/>
      </w:pPr>
      <w:r w:rsidRPr="00C55161">
        <w:t xml:space="preserve">Refining the types of document covered by the request. </w:t>
      </w:r>
      <w:r w:rsidR="00372D25">
        <w:t xml:space="preserve">Requesters </w:t>
      </w:r>
      <w:r w:rsidRPr="00C55161">
        <w:t>may be happy to accept key documents (such as final papers/reports, or reports/brief</w:t>
      </w:r>
      <w:r>
        <w:t>ings to Ministers</w:t>
      </w:r>
      <w:r w:rsidR="00BA7C93">
        <w:t xml:space="preserve">, </w:t>
      </w:r>
      <w:r>
        <w:t>Cabinet</w:t>
      </w:r>
      <w:r w:rsidR="00BA7C93">
        <w:t xml:space="preserve"> or Councillors</w:t>
      </w:r>
      <w:r>
        <w:t>).</w:t>
      </w:r>
    </w:p>
    <w:p w14:paraId="653B07BF" w14:textId="011116ED" w:rsidR="002050F7" w:rsidRPr="00C55161" w:rsidRDefault="002050F7" w:rsidP="00E064B8">
      <w:pPr>
        <w:pStyle w:val="Bullet1"/>
      </w:pPr>
      <w:r>
        <w:t>Ask</w:t>
      </w:r>
      <w:r w:rsidR="009808DF">
        <w:t>ing</w:t>
      </w:r>
      <w:r>
        <w:t xml:space="preserve"> </w:t>
      </w:r>
      <w:r w:rsidR="00BA7C93">
        <w:t xml:space="preserve">first </w:t>
      </w:r>
      <w:r>
        <w:t xml:space="preserve">for a </w:t>
      </w:r>
      <w:r w:rsidRPr="00C55161">
        <w:t>list of the documents that are poten</w:t>
      </w:r>
      <w:r>
        <w:t>tially in scope of the request</w:t>
      </w:r>
      <w:r w:rsidR="00BA7C93">
        <w:t>, and then asking for just the documents that appear most relevant</w:t>
      </w:r>
      <w:r>
        <w:t>.</w:t>
      </w:r>
    </w:p>
    <w:p w14:paraId="24A51F0D" w14:textId="77777777" w:rsidR="009E2F87" w:rsidRDefault="002050F7" w:rsidP="00E064B8">
      <w:pPr>
        <w:pStyle w:val="Bullet1"/>
      </w:pPr>
      <w:r>
        <w:t>Ask</w:t>
      </w:r>
      <w:r w:rsidR="009808DF">
        <w:t>ing</w:t>
      </w:r>
      <w:r>
        <w:t xml:space="preserve"> for</w:t>
      </w:r>
      <w:r w:rsidRPr="00C55161">
        <w:t xml:space="preserve"> the information at issue in an </w:t>
      </w:r>
      <w:r w:rsidR="00C85976" w:rsidRPr="003B66AB">
        <w:rPr>
          <w:rStyle w:val="HyperlinkSourceTextReference"/>
          <w:color w:val="000000" w:themeColor="text1"/>
          <w:u w:val="none"/>
        </w:rPr>
        <w:t>alternative form</w:t>
      </w:r>
      <w:r w:rsidRPr="003B66AB">
        <w:rPr>
          <w:color w:val="000000" w:themeColor="text1"/>
        </w:rPr>
        <w:t xml:space="preserve"> </w:t>
      </w:r>
      <w:r w:rsidR="00517EFE">
        <w:t xml:space="preserve">(such as a summary) </w:t>
      </w:r>
      <w:r w:rsidRPr="00C55161">
        <w:t xml:space="preserve">or subject to </w:t>
      </w:r>
      <w:r w:rsidR="00C85976" w:rsidRPr="000067B2">
        <w:t>conditions</w:t>
      </w:r>
      <w:r w:rsidR="004B355B">
        <w:t>.</w:t>
      </w:r>
    </w:p>
    <w:p w14:paraId="6DA50871" w14:textId="688169BC" w:rsidR="009E2F87" w:rsidRDefault="009E2F87" w:rsidP="009E2F87">
      <w:pPr>
        <w:pStyle w:val="Heading2"/>
      </w:pPr>
      <w:bookmarkStart w:id="71" w:name="_Toc127522865"/>
      <w:bookmarkStart w:id="72" w:name="_Toc128742783"/>
      <w:r>
        <w:t xml:space="preserve">The agency </w:t>
      </w:r>
      <w:r w:rsidR="00372D25">
        <w:t xml:space="preserve">advises the requester </w:t>
      </w:r>
      <w:r>
        <w:t xml:space="preserve">it’s too busy dealing with the </w:t>
      </w:r>
      <w:r w:rsidR="003F554D">
        <w:t xml:space="preserve">extreme </w:t>
      </w:r>
      <w:r w:rsidR="001D599A">
        <w:t xml:space="preserve">emergency </w:t>
      </w:r>
      <w:r w:rsidR="003F554D">
        <w:t xml:space="preserve">event </w:t>
      </w:r>
      <w:r>
        <w:t xml:space="preserve">to respond to </w:t>
      </w:r>
      <w:r w:rsidR="00372D25">
        <w:t xml:space="preserve">the </w:t>
      </w:r>
      <w:r>
        <w:t xml:space="preserve">request, what should </w:t>
      </w:r>
      <w:r w:rsidR="00372D25">
        <w:t>the requester</w:t>
      </w:r>
      <w:r>
        <w:t xml:space="preserve"> do?</w:t>
      </w:r>
      <w:bookmarkEnd w:id="71"/>
      <w:bookmarkEnd w:id="72"/>
    </w:p>
    <w:p w14:paraId="6F41C545" w14:textId="77777777" w:rsidR="002050F7" w:rsidRPr="00B85978" w:rsidRDefault="002050F7" w:rsidP="002050F7">
      <w:pPr>
        <w:pStyle w:val="BodyText1"/>
      </w:pPr>
      <w:r w:rsidRPr="00B85978">
        <w:t xml:space="preserve">If </w:t>
      </w:r>
      <w:r w:rsidR="00372D25">
        <w:t>the requester is</w:t>
      </w:r>
      <w:r w:rsidRPr="00B85978">
        <w:t xml:space="preserve"> unhappy with the response to </w:t>
      </w:r>
      <w:r w:rsidR="00372D25">
        <w:t>the</w:t>
      </w:r>
      <w:r w:rsidRPr="00B85978">
        <w:t xml:space="preserve"> request, </w:t>
      </w:r>
      <w:r w:rsidR="00372D25">
        <w:t>the requester</w:t>
      </w:r>
      <w:r w:rsidRPr="00B85978">
        <w:t xml:space="preserve"> can complain to the Ombudsman. There is no charge for making a complaint.</w:t>
      </w:r>
    </w:p>
    <w:p w14:paraId="4939C966" w14:textId="77777777" w:rsidR="002050F7" w:rsidRPr="00B85978" w:rsidRDefault="002050F7" w:rsidP="002050F7">
      <w:pPr>
        <w:pStyle w:val="BodyText1"/>
      </w:pPr>
      <w:r w:rsidRPr="00B85978">
        <w:t>The Ombudsman can consider most matters concerning an agency</w:t>
      </w:r>
      <w:r>
        <w:t>’</w:t>
      </w:r>
      <w:r w:rsidRPr="00B85978">
        <w:t>s decision making on an official information request.</w:t>
      </w:r>
    </w:p>
    <w:p w14:paraId="48F02618" w14:textId="77777777" w:rsidR="002050F7" w:rsidRPr="00B85978" w:rsidRDefault="002050F7" w:rsidP="002050F7">
      <w:pPr>
        <w:pStyle w:val="BodyText1"/>
      </w:pPr>
      <w:r w:rsidRPr="00B85978">
        <w:t xml:space="preserve">Under the OIA and </w:t>
      </w:r>
      <w:r w:rsidR="00F26676">
        <w:t xml:space="preserve">the </w:t>
      </w:r>
      <w:r w:rsidRPr="00B85978">
        <w:t>LGOIMA, an Ombudsman can investigate complaints about:</w:t>
      </w:r>
    </w:p>
    <w:p w14:paraId="3FF250F8" w14:textId="77777777" w:rsidR="002050F7" w:rsidRPr="00B85978" w:rsidRDefault="002050F7" w:rsidP="002050F7">
      <w:pPr>
        <w:pStyle w:val="Bullet1"/>
      </w:pPr>
      <w:r w:rsidRPr="00B85978">
        <w:t xml:space="preserve">a decision to refuse (or partially refuse) a request for information; </w:t>
      </w:r>
    </w:p>
    <w:p w14:paraId="4E19034C" w14:textId="77777777" w:rsidR="002050F7" w:rsidRPr="00B85978" w:rsidRDefault="002050F7" w:rsidP="002050F7">
      <w:pPr>
        <w:pStyle w:val="Bullet1"/>
      </w:pPr>
      <w:r w:rsidRPr="00B85978">
        <w:t>delays in making a decisi</w:t>
      </w:r>
      <w:r w:rsidR="004B355B">
        <w:t>on or in releasing information;</w:t>
      </w:r>
    </w:p>
    <w:p w14:paraId="30A06635" w14:textId="77777777" w:rsidR="002050F7" w:rsidRPr="00B85978" w:rsidRDefault="002050F7" w:rsidP="002050F7">
      <w:pPr>
        <w:pStyle w:val="Bullet1"/>
      </w:pPr>
      <w:r w:rsidRPr="00B85978">
        <w:t xml:space="preserve">a decision to extend </w:t>
      </w:r>
      <w:r w:rsidR="004B355B">
        <w:t>any of the maximum time limits;</w:t>
      </w:r>
    </w:p>
    <w:p w14:paraId="147DD2CD" w14:textId="77777777" w:rsidR="002050F7" w:rsidRPr="00B85978" w:rsidRDefault="002050F7" w:rsidP="002050F7">
      <w:pPr>
        <w:pStyle w:val="Bullet1"/>
      </w:pPr>
      <w:r w:rsidRPr="00B85978">
        <w:t>a decision to ch</w:t>
      </w:r>
      <w:r w:rsidR="004B355B">
        <w:t>arge for supplying information;</w:t>
      </w:r>
    </w:p>
    <w:p w14:paraId="3A0CCA41" w14:textId="77777777" w:rsidR="002050F7" w:rsidRPr="00B85978" w:rsidRDefault="002050F7" w:rsidP="002050F7">
      <w:pPr>
        <w:pStyle w:val="Bullet1"/>
      </w:pPr>
      <w:r w:rsidRPr="00B85978">
        <w:t>the way in which information has been made available; and</w:t>
      </w:r>
    </w:p>
    <w:p w14:paraId="17B7F9E8" w14:textId="77777777" w:rsidR="002050F7" w:rsidRPr="00B85978" w:rsidRDefault="002050F7" w:rsidP="002050F7">
      <w:pPr>
        <w:pStyle w:val="Bullet1"/>
      </w:pPr>
      <w:r w:rsidRPr="00B85978">
        <w:t>conditions imposed</w:t>
      </w:r>
      <w:r w:rsidR="004B355B">
        <w:t xml:space="preserve"> on the release of information.</w:t>
      </w:r>
    </w:p>
    <w:p w14:paraId="07FAE80A" w14:textId="7C19E90E" w:rsidR="009E2F87" w:rsidRDefault="00215C98" w:rsidP="009E2F87">
      <w:pPr>
        <w:pStyle w:val="BodyText"/>
      </w:pPr>
      <w:r>
        <w:t>T</w:t>
      </w:r>
      <w:r w:rsidR="002050F7">
        <w:t xml:space="preserve">he Ombudsman </w:t>
      </w:r>
      <w:r w:rsidR="0042025D">
        <w:t>may take</w:t>
      </w:r>
      <w:r w:rsidR="002050F7" w:rsidRPr="002050F7">
        <w:t xml:space="preserve"> extenuating circumstances into account when deciding how to deal with complaints about delays or extensions of the timeframes for responses to requests.</w:t>
      </w:r>
      <w:r w:rsidR="002050F7">
        <w:t xml:space="preserve"> However, </w:t>
      </w:r>
      <w:r w:rsidR="00BA7C93">
        <w:t xml:space="preserve">the </w:t>
      </w:r>
      <w:r w:rsidR="002050F7">
        <w:t>expectation is that</w:t>
      </w:r>
      <w:r w:rsidR="006F0D4C">
        <w:t xml:space="preserve"> i</w:t>
      </w:r>
      <w:r w:rsidR="002050F7" w:rsidRPr="002050F7">
        <w:t>ndividual requesters should be kept up to date about their requests, particularly if there are any unavoidable delays.</w:t>
      </w:r>
    </w:p>
    <w:p w14:paraId="3FA4884C" w14:textId="77777777" w:rsidR="002050F7" w:rsidRPr="00B85978" w:rsidRDefault="002050F7" w:rsidP="002050F7">
      <w:pPr>
        <w:pStyle w:val="Heading2"/>
      </w:pPr>
      <w:bookmarkStart w:id="73" w:name="_Toc438129675"/>
      <w:bookmarkStart w:id="74" w:name="_Toc16253690"/>
      <w:bookmarkStart w:id="75" w:name="_Toc127522866"/>
      <w:bookmarkStart w:id="76" w:name="_Toc128742784"/>
      <w:r w:rsidRPr="00B85978">
        <w:t xml:space="preserve">Can an agency ask </w:t>
      </w:r>
      <w:r w:rsidR="00372D25">
        <w:t>the requester</w:t>
      </w:r>
      <w:r w:rsidRPr="00B85978">
        <w:t xml:space="preserve"> for more information or to change or clarify </w:t>
      </w:r>
      <w:r w:rsidR="00372D25">
        <w:t xml:space="preserve">the </w:t>
      </w:r>
      <w:r w:rsidRPr="00B85978">
        <w:t>request?</w:t>
      </w:r>
      <w:bookmarkEnd w:id="73"/>
      <w:bookmarkEnd w:id="74"/>
      <w:bookmarkEnd w:id="75"/>
      <w:bookmarkEnd w:id="76"/>
    </w:p>
    <w:p w14:paraId="260D9C16" w14:textId="77777777" w:rsidR="002050F7" w:rsidRPr="00B85978" w:rsidRDefault="002050F7" w:rsidP="002050F7">
      <w:pPr>
        <w:pStyle w:val="BodyText1"/>
      </w:pPr>
      <w:r w:rsidRPr="00B85978">
        <w:t xml:space="preserve">Yes. If an agency decides that it needs to do so, it can ask that </w:t>
      </w:r>
      <w:r w:rsidR="00372D25">
        <w:t xml:space="preserve">the requester </w:t>
      </w:r>
      <w:r w:rsidRPr="00B85978">
        <w:t xml:space="preserve">provide it with more information or to clarify or amend </w:t>
      </w:r>
      <w:r w:rsidR="00B4464A">
        <w:t>the</w:t>
      </w:r>
      <w:r w:rsidRPr="00B85978">
        <w:t xml:space="preserve"> request so that it is able to make a decision</w:t>
      </w:r>
      <w:r w:rsidR="004B355B">
        <w:t xml:space="preserve"> whether to grant or refuse it.</w:t>
      </w:r>
    </w:p>
    <w:p w14:paraId="7329AE9D" w14:textId="77777777" w:rsidR="002050F7" w:rsidRPr="00B85978" w:rsidRDefault="00B4464A" w:rsidP="002050F7">
      <w:pPr>
        <w:pStyle w:val="BodyText1"/>
      </w:pPr>
      <w:r>
        <w:t>The requester is</w:t>
      </w:r>
      <w:r w:rsidR="002050F7" w:rsidRPr="00B85978">
        <w:t xml:space="preserve"> under no obligation to do so but, if </w:t>
      </w:r>
      <w:r>
        <w:t xml:space="preserve">they </w:t>
      </w:r>
      <w:r w:rsidR="002050F7" w:rsidRPr="00B85978">
        <w:t>don</w:t>
      </w:r>
      <w:r w:rsidR="002050F7">
        <w:t>’</w:t>
      </w:r>
      <w:r w:rsidR="002050F7" w:rsidRPr="00B85978">
        <w:t xml:space="preserve">t, the agency may need to extend </w:t>
      </w:r>
      <w:r w:rsidR="002050F7">
        <w:t xml:space="preserve">the </w:t>
      </w:r>
      <w:r w:rsidR="002050F7" w:rsidRPr="00B85978">
        <w:t>time</w:t>
      </w:r>
      <w:r w:rsidR="002050F7">
        <w:t xml:space="preserve"> limit </w:t>
      </w:r>
      <w:r w:rsidR="002050F7" w:rsidRPr="00B85978">
        <w:t xml:space="preserve">to respond to </w:t>
      </w:r>
      <w:r>
        <w:t xml:space="preserve">the </w:t>
      </w:r>
      <w:r w:rsidR="002050F7" w:rsidRPr="00B85978">
        <w:t>request, may have to impose a charge to cover administrative or other expenses</w:t>
      </w:r>
      <w:r w:rsidR="002050F7">
        <w:t>,</w:t>
      </w:r>
      <w:r w:rsidR="002050F7" w:rsidRPr="00B85978">
        <w:t xml:space="preserve"> or may need to</w:t>
      </w:r>
      <w:r w:rsidR="004B355B">
        <w:t xml:space="preserve"> refuse the request altogether.</w:t>
      </w:r>
    </w:p>
    <w:p w14:paraId="211CA6D6" w14:textId="77777777" w:rsidR="002050F7" w:rsidRPr="00B85978" w:rsidRDefault="002050F7" w:rsidP="002050F7">
      <w:pPr>
        <w:pStyle w:val="BodyText1"/>
      </w:pPr>
      <w:r w:rsidRPr="00B85978">
        <w:t xml:space="preserve">Clarification or amendment of </w:t>
      </w:r>
      <w:r w:rsidR="00B4464A">
        <w:t xml:space="preserve">the </w:t>
      </w:r>
      <w:r w:rsidRPr="00B85978">
        <w:t xml:space="preserve">request can result in it being treated as a new request that replaces the original one, except if the agency sought </w:t>
      </w:r>
      <w:r w:rsidR="00B4464A">
        <w:t>the requester’s</w:t>
      </w:r>
      <w:r w:rsidRPr="00B85978">
        <w:t xml:space="preserve"> clarification more than 7 working days after receiving</w:t>
      </w:r>
      <w:r w:rsidR="00B4464A">
        <w:t xml:space="preserve"> the</w:t>
      </w:r>
      <w:r w:rsidRPr="00B85978">
        <w:t xml:space="preserve"> original request.</w:t>
      </w:r>
      <w:r>
        <w:rPr>
          <w:rStyle w:val="FootnoteReference"/>
          <w:rFonts w:eastAsiaTheme="majorEastAsia"/>
        </w:rPr>
        <w:footnoteReference w:id="15"/>
      </w:r>
    </w:p>
    <w:p w14:paraId="63392580" w14:textId="77777777" w:rsidR="002050F7" w:rsidRPr="00B85978" w:rsidRDefault="002050F7" w:rsidP="002050F7">
      <w:pPr>
        <w:pStyle w:val="Heading2"/>
      </w:pPr>
      <w:bookmarkStart w:id="77" w:name="_Toc438129676"/>
      <w:bookmarkStart w:id="78" w:name="_Toc16253691"/>
      <w:bookmarkStart w:id="79" w:name="_Toc127522867"/>
      <w:bookmarkStart w:id="80" w:name="_Toc128742785"/>
      <w:r w:rsidRPr="00B85978">
        <w:t xml:space="preserve">Can an agency consult others about </w:t>
      </w:r>
      <w:r w:rsidR="002F6902">
        <w:t>a</w:t>
      </w:r>
      <w:r w:rsidRPr="00B85978">
        <w:t xml:space="preserve"> request?</w:t>
      </w:r>
      <w:bookmarkEnd w:id="77"/>
      <w:bookmarkEnd w:id="78"/>
      <w:bookmarkEnd w:id="79"/>
      <w:bookmarkEnd w:id="80"/>
    </w:p>
    <w:p w14:paraId="22607D76" w14:textId="77777777" w:rsidR="002050F7" w:rsidRPr="00B85978" w:rsidRDefault="002050F7" w:rsidP="002050F7">
      <w:pPr>
        <w:pStyle w:val="BodyText1"/>
      </w:pPr>
      <w:r w:rsidRPr="00B85978">
        <w:t xml:space="preserve">An agency may decide to consult before it makes a decision on </w:t>
      </w:r>
      <w:r w:rsidR="002F6902">
        <w:t xml:space="preserve">a </w:t>
      </w:r>
      <w:r w:rsidRPr="00B85978">
        <w:t>request. Consultations may be with:</w:t>
      </w:r>
    </w:p>
    <w:p w14:paraId="6AB9E929" w14:textId="4F555BDD" w:rsidR="002050F7" w:rsidRPr="00B85978" w:rsidRDefault="00E17365" w:rsidP="002050F7">
      <w:pPr>
        <w:pStyle w:val="Bullet1"/>
      </w:pPr>
      <w:r>
        <w:t>t</w:t>
      </w:r>
      <w:r w:rsidR="002F6902">
        <w:t>he requester</w:t>
      </w:r>
      <w:r w:rsidR="002050F7" w:rsidRPr="00B85978">
        <w:t>;</w:t>
      </w:r>
    </w:p>
    <w:p w14:paraId="7932CD2A" w14:textId="77777777" w:rsidR="002050F7" w:rsidRPr="00B85978" w:rsidRDefault="002050F7" w:rsidP="002050F7">
      <w:pPr>
        <w:pStyle w:val="Bullet1"/>
      </w:pPr>
      <w:r w:rsidRPr="00B85978">
        <w:t>the agency</w:t>
      </w:r>
      <w:r>
        <w:t>’</w:t>
      </w:r>
      <w:r w:rsidRPr="00B85978">
        <w:t>s in-house policy or legal team, external legal advisors, a particular staff member, the chief executive or relevant Minister for their comments on the proposed response;</w:t>
      </w:r>
    </w:p>
    <w:p w14:paraId="2CF5CD74" w14:textId="18B21AFC" w:rsidR="002050F7" w:rsidRPr="00B85978" w:rsidRDefault="002050F7" w:rsidP="002050F7">
      <w:pPr>
        <w:pStyle w:val="Bullet1"/>
      </w:pPr>
      <w:r w:rsidRPr="00B85978">
        <w:t>external third parties who supplied or are the subject of the requested information (to see if they have any concerns about disclosure, for example in relation to privacy issues, understanding of confidentiality or commercial sensitivities); and</w:t>
      </w:r>
    </w:p>
    <w:p w14:paraId="6CD7A518" w14:textId="77777777" w:rsidR="002050F7" w:rsidRPr="00B85978" w:rsidRDefault="002050F7" w:rsidP="002050F7">
      <w:pPr>
        <w:pStyle w:val="Bullet1"/>
      </w:pPr>
      <w:r w:rsidRPr="00B85978">
        <w:t>any other agency with an interest in the information.</w:t>
      </w:r>
    </w:p>
    <w:p w14:paraId="27E56E46" w14:textId="77777777" w:rsidR="009E2F87" w:rsidRDefault="002050F7" w:rsidP="004E196F">
      <w:pPr>
        <w:pStyle w:val="BodyText1"/>
      </w:pPr>
      <w:r w:rsidRPr="00B85978">
        <w:t xml:space="preserve">If </w:t>
      </w:r>
      <w:r w:rsidR="002F6902">
        <w:t xml:space="preserve">requesters </w:t>
      </w:r>
      <w:r w:rsidRPr="00B85978">
        <w:t xml:space="preserve">have any concerns about disclosure of </w:t>
      </w:r>
      <w:r w:rsidR="002F6902">
        <w:t xml:space="preserve">their </w:t>
      </w:r>
      <w:r w:rsidRPr="00B85978">
        <w:t xml:space="preserve">identity to third parties during consultation, </w:t>
      </w:r>
      <w:r w:rsidR="002F6902">
        <w:t xml:space="preserve">they </w:t>
      </w:r>
      <w:r w:rsidRPr="00B85978">
        <w:t>should make this clear to the agency as soon as possible.</w:t>
      </w:r>
    </w:p>
    <w:p w14:paraId="68D17814" w14:textId="77777777" w:rsidR="00C24FB1" w:rsidRDefault="00C24FB1" w:rsidP="00C24FB1">
      <w:pPr>
        <w:pStyle w:val="Heading1"/>
        <w:spacing w:after="240"/>
      </w:pPr>
      <w:bookmarkStart w:id="81" w:name="_Toc127522872"/>
      <w:bookmarkStart w:id="82" w:name="_Toc128742786"/>
      <w:r>
        <w:t>Further information and help</w:t>
      </w:r>
      <w:bookmarkEnd w:id="81"/>
      <w:bookmarkEnd w:id="82"/>
    </w:p>
    <w:p w14:paraId="46F87C7E" w14:textId="77777777" w:rsidR="00C24FB1" w:rsidRDefault="00C24FB1" w:rsidP="00C24FB1">
      <w:pPr>
        <w:pStyle w:val="Heading2"/>
        <w:spacing w:before="240"/>
      </w:pPr>
      <w:bookmarkStart w:id="83" w:name="_Toc127522873"/>
      <w:bookmarkStart w:id="84" w:name="_Toc128742787"/>
      <w:r>
        <w:t>Where can I go if my question isn’t answered here?</w:t>
      </w:r>
      <w:bookmarkEnd w:id="83"/>
      <w:bookmarkEnd w:id="84"/>
    </w:p>
    <w:p w14:paraId="45CCD6D3" w14:textId="2CE776E0" w:rsidR="00EE487D" w:rsidRDefault="00C24FB1" w:rsidP="00C24FB1">
      <w:pPr>
        <w:pStyle w:val="BodyText"/>
        <w:rPr>
          <w:rStyle w:val="Strong"/>
          <w:rFonts w:cs="Helvetica"/>
          <w:b w:val="0"/>
          <w:bCs w:val="0"/>
          <w:lang w:val="en"/>
        </w:rPr>
      </w:pPr>
      <w:r>
        <w:rPr>
          <w:rStyle w:val="Strong"/>
          <w:rFonts w:cs="Helvetica"/>
          <w:b w:val="0"/>
          <w:bCs w:val="0"/>
          <w:lang w:val="en"/>
        </w:rPr>
        <w:t>If your question is not answered here,</w:t>
      </w:r>
      <w:r w:rsidR="00EE487D">
        <w:rPr>
          <w:rStyle w:val="Strong"/>
          <w:rFonts w:cs="Helvetica"/>
          <w:b w:val="0"/>
          <w:bCs w:val="0"/>
          <w:lang w:val="en"/>
        </w:rPr>
        <w:t xml:space="preserve"> please contact </w:t>
      </w:r>
      <w:hyperlink r:id="rId15" w:history="1">
        <w:r w:rsidR="00EE487D" w:rsidRPr="00AB52EB">
          <w:rPr>
            <w:rStyle w:val="Hyperlink"/>
            <w:rFonts w:cs="Helvetica"/>
            <w:lang w:val="en"/>
          </w:rPr>
          <w:t>info@ombudsman.parliament.nz</w:t>
        </w:r>
      </w:hyperlink>
      <w:r w:rsidR="00EE487D">
        <w:rPr>
          <w:rStyle w:val="Strong"/>
          <w:rFonts w:cs="Helvetica"/>
          <w:b w:val="0"/>
          <w:bCs w:val="0"/>
          <w:lang w:val="en"/>
        </w:rPr>
        <w:t xml:space="preserve">. </w:t>
      </w:r>
    </w:p>
    <w:p w14:paraId="5E5A2974" w14:textId="77777777" w:rsidR="00C24FB1" w:rsidRDefault="00EE487D" w:rsidP="00C24FB1">
      <w:pPr>
        <w:pStyle w:val="BodyText"/>
        <w:rPr>
          <w:rStyle w:val="Strong"/>
          <w:rFonts w:cs="Helvetica"/>
          <w:b w:val="0"/>
          <w:bCs w:val="0"/>
          <w:lang w:val="en"/>
        </w:rPr>
      </w:pPr>
      <w:r>
        <w:rPr>
          <w:rStyle w:val="Strong"/>
          <w:rFonts w:cs="Helvetica"/>
          <w:b w:val="0"/>
          <w:bCs w:val="0"/>
          <w:lang w:val="en"/>
        </w:rPr>
        <w:t>Otherwise, t</w:t>
      </w:r>
      <w:r w:rsidR="00C24FB1">
        <w:rPr>
          <w:rStyle w:val="Strong"/>
          <w:rFonts w:cs="Helvetica"/>
          <w:b w:val="0"/>
          <w:bCs w:val="0"/>
          <w:lang w:val="en"/>
        </w:rPr>
        <w:t>he Office of the Ombudsman is still receiving complaints and providing advice.</w:t>
      </w:r>
    </w:p>
    <w:p w14:paraId="43F527F3" w14:textId="77777777" w:rsidR="008449B4" w:rsidRPr="003F30C7" w:rsidRDefault="008449B4" w:rsidP="008449B4">
      <w:pPr>
        <w:pStyle w:val="Heading3"/>
      </w:pPr>
      <w:bookmarkStart w:id="85" w:name="_Toc127522874"/>
      <w:bookmarkStart w:id="86" w:name="_Toc128742788"/>
      <w:r w:rsidRPr="003F30C7">
        <w:t>For people wishing to make a complaint</w:t>
      </w:r>
      <w:bookmarkEnd w:id="85"/>
      <w:bookmarkEnd w:id="86"/>
    </w:p>
    <w:p w14:paraId="2F0A62D4" w14:textId="029E3622" w:rsidR="008449B4" w:rsidRPr="003F30C7" w:rsidRDefault="008449B4" w:rsidP="008449B4">
      <w:pPr>
        <w:pStyle w:val="BodyText"/>
      </w:pPr>
      <w:r w:rsidRPr="003F30C7">
        <w:t xml:space="preserve">For complaints please use our </w:t>
      </w:r>
      <w:hyperlink r:id="rId16" w:history="1">
        <w:r w:rsidRPr="003F30C7">
          <w:rPr>
            <w:rStyle w:val="Hyperlink"/>
          </w:rPr>
          <w:t>web form</w:t>
        </w:r>
      </w:hyperlink>
      <w:r w:rsidRPr="003F30C7">
        <w:t>. For any other queries</w:t>
      </w:r>
      <w:r w:rsidR="001B6AA0" w:rsidRPr="003F30C7">
        <w:t xml:space="preserve"> p</w:t>
      </w:r>
      <w:r w:rsidR="001860A1" w:rsidRPr="003F30C7">
        <w:t>lease visit ou</w:t>
      </w:r>
      <w:r w:rsidR="00AB5C63">
        <w:t>r</w:t>
      </w:r>
      <w:r w:rsidR="001860A1" w:rsidRPr="003F30C7">
        <w:t xml:space="preserve"> </w:t>
      </w:r>
      <w:hyperlink r:id="rId17" w:history="1">
        <w:r w:rsidR="001860A1" w:rsidRPr="003F30C7">
          <w:rPr>
            <w:rStyle w:val="Hyperlink"/>
          </w:rPr>
          <w:t>Get help (for the public)</w:t>
        </w:r>
      </w:hyperlink>
      <w:r w:rsidR="001860A1" w:rsidRPr="003F30C7">
        <w:t xml:space="preserve"> page.</w:t>
      </w:r>
    </w:p>
    <w:p w14:paraId="3C7E38C8" w14:textId="77777777" w:rsidR="008449B4" w:rsidRPr="003F30C7" w:rsidRDefault="008449B4" w:rsidP="008449B4">
      <w:pPr>
        <w:pStyle w:val="Heading3"/>
      </w:pPr>
      <w:bookmarkStart w:id="87" w:name="_Toc127522875"/>
      <w:bookmarkStart w:id="88" w:name="_Toc128742789"/>
      <w:r w:rsidRPr="003F30C7">
        <w:t>For agencies</w:t>
      </w:r>
      <w:bookmarkStart w:id="89" w:name="_GoBack"/>
      <w:bookmarkEnd w:id="87"/>
      <w:bookmarkEnd w:id="88"/>
      <w:bookmarkEnd w:id="89"/>
    </w:p>
    <w:p w14:paraId="51551B5C" w14:textId="46C83E59" w:rsidR="008449B4" w:rsidRPr="005E60F1" w:rsidRDefault="008449B4" w:rsidP="008449B4">
      <w:pPr>
        <w:pStyle w:val="BodyText"/>
      </w:pPr>
      <w:r w:rsidRPr="003F30C7">
        <w:t xml:space="preserve">Staff </w:t>
      </w:r>
      <w:r w:rsidR="00BA7C93">
        <w:t>are</w:t>
      </w:r>
      <w:r w:rsidRPr="003F30C7">
        <w:t xml:space="preserve"> on hand to provide advice and answer your inquiries. Please </w:t>
      </w:r>
      <w:r w:rsidR="001860A1" w:rsidRPr="003F30C7">
        <w:t xml:space="preserve">visit our </w:t>
      </w:r>
      <w:hyperlink r:id="rId18" w:history="1">
        <w:r w:rsidR="001860A1" w:rsidRPr="003F30C7">
          <w:rPr>
            <w:rStyle w:val="Hyperlink"/>
          </w:rPr>
          <w:t>Get help (for agencies)</w:t>
        </w:r>
      </w:hyperlink>
      <w:r w:rsidR="001860A1" w:rsidRPr="003F30C7">
        <w:t xml:space="preserve"> page for more information.</w:t>
      </w:r>
    </w:p>
    <w:p w14:paraId="490775EF" w14:textId="33023B7D" w:rsidR="008449B4" w:rsidRDefault="008449B4" w:rsidP="008449B4">
      <w:pPr>
        <w:pStyle w:val="BodyText"/>
      </w:pPr>
      <w:r w:rsidRPr="005E60F1">
        <w:t xml:space="preserve">Alternative arrangements are </w:t>
      </w:r>
      <w:r w:rsidR="00BA7C93">
        <w:t>available</w:t>
      </w:r>
      <w:r w:rsidRPr="005E60F1">
        <w:t xml:space="preserve"> for any scheduled face-to-face meetings. </w:t>
      </w:r>
      <w:r w:rsidR="00BA7C93">
        <w:t>If necessary</w:t>
      </w:r>
      <w:r w:rsidRPr="005E60F1">
        <w:t xml:space="preserve">, </w:t>
      </w:r>
      <w:r w:rsidR="00BA7C93">
        <w:t>Ombudsman staff can communicate</w:t>
      </w:r>
      <w:r w:rsidRPr="005E60F1">
        <w:t xml:space="preserve"> by telephone or audio-visual conference.</w:t>
      </w:r>
    </w:p>
    <w:p w14:paraId="3E441FAD" w14:textId="5D953611" w:rsidR="00AD516A" w:rsidRDefault="00AD516A" w:rsidP="008449B4">
      <w:pPr>
        <w:pStyle w:val="BodyText"/>
      </w:pPr>
      <w:r>
        <w:t xml:space="preserve">The Office of the Ombudsman </w:t>
      </w:r>
      <w:r w:rsidR="00BA7C93">
        <w:t>can provide</w:t>
      </w:r>
      <w:r>
        <w:t xml:space="preserve"> </w:t>
      </w:r>
      <w:r w:rsidR="00A03E4D">
        <w:t xml:space="preserve">agency </w:t>
      </w:r>
      <w:r>
        <w:t>training.</w:t>
      </w:r>
      <w:r w:rsidR="00A03E4D">
        <w:t xml:space="preserve"> Please email </w:t>
      </w:r>
      <w:hyperlink r:id="rId19" w:history="1">
        <w:r w:rsidR="00A03E4D">
          <w:rPr>
            <w:rStyle w:val="Hyperlink"/>
          </w:rPr>
          <w:t>info@ombudsman.parliament.nz</w:t>
        </w:r>
      </w:hyperlink>
      <w:r w:rsidR="00A03E4D">
        <w:t>.</w:t>
      </w:r>
    </w:p>
    <w:p w14:paraId="567FFF1F" w14:textId="77777777" w:rsidR="00983DCA" w:rsidRPr="005E60F1" w:rsidRDefault="00AD516A" w:rsidP="008449B4">
      <w:pPr>
        <w:pStyle w:val="BodyText"/>
      </w:pPr>
      <w:r>
        <w:t>Please note that a</w:t>
      </w:r>
      <w:r w:rsidR="00983DCA">
        <w:t>lternative arrangements may be made for any scheduled training</w:t>
      </w:r>
      <w:r w:rsidR="00A03E4D">
        <w:t xml:space="preserve"> sessions</w:t>
      </w:r>
      <w:r>
        <w:t>, for which</w:t>
      </w:r>
      <w:r w:rsidR="00A03E4D">
        <w:t xml:space="preserve"> our staff </w:t>
      </w:r>
      <w:r w:rsidR="00983DCA">
        <w:t xml:space="preserve">will be in touch to discuss appropriate timing and mode of delivery. </w:t>
      </w:r>
    </w:p>
    <w:sectPr w:rsidR="00983DCA" w:rsidRPr="005E60F1" w:rsidSect="00AB5002">
      <w:headerReference w:type="default" r:id="rId20"/>
      <w:footerReference w:type="default" r:id="rId21"/>
      <w:headerReference w:type="first" r:id="rId22"/>
      <w:footerReference w:type="first" r:id="rId2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BB1BC" w14:textId="77777777" w:rsidR="00EC41FD" w:rsidRPr="00D45126" w:rsidRDefault="00EC41FD" w:rsidP="00554FCD">
      <w:pPr>
        <w:spacing w:after="0" w:line="240" w:lineRule="auto"/>
        <w:rPr>
          <w:color w:val="4D4D4D"/>
        </w:rPr>
      </w:pPr>
      <w:r w:rsidRPr="00D45126">
        <w:rPr>
          <w:color w:val="4D4D4D"/>
        </w:rPr>
        <w:separator/>
      </w:r>
    </w:p>
  </w:endnote>
  <w:endnote w:type="continuationSeparator" w:id="0">
    <w:p w14:paraId="337A8613" w14:textId="77777777" w:rsidR="00EC41FD" w:rsidRPr="00D45126" w:rsidRDefault="00EC41FD" w:rsidP="00554FCD">
      <w:pPr>
        <w:spacing w:after="0" w:line="240" w:lineRule="auto"/>
        <w:rPr>
          <w:color w:val="4D4D4D"/>
        </w:rPr>
      </w:pPr>
      <w:r w:rsidRPr="00D45126">
        <w:rPr>
          <w:color w:val="4D4D4D"/>
        </w:rPr>
        <w:continuationSeparator/>
      </w:r>
    </w:p>
  </w:endnote>
  <w:endnote w:type="continuationNotice" w:id="1">
    <w:p w14:paraId="1D141A16" w14:textId="77777777" w:rsidR="00EC41FD" w:rsidRDefault="00EC4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A77A" w14:textId="77777777" w:rsidR="00803B03" w:rsidRPr="0059155D" w:rsidRDefault="00803B03" w:rsidP="00460281">
    <w:pPr>
      <w:pStyle w:val="Footerline"/>
    </w:pPr>
  </w:p>
  <w:p w14:paraId="0DEED88D" w14:textId="2E893B28" w:rsidR="00803B03" w:rsidRDefault="003B66AB" w:rsidP="00460281">
    <w:pPr>
      <w:pStyle w:val="Footer"/>
    </w:pPr>
    <w:fldSimple w:instr=" DOCVARIABLE  dvShortText ">
      <w:r w:rsidR="00803B03">
        <w:t xml:space="preserve"> </w:t>
      </w:r>
    </w:fldSimple>
    <w:r w:rsidR="00803B03">
      <w:t xml:space="preserve">Page </w:t>
    </w:r>
    <w:r w:rsidR="00803B03" w:rsidRPr="00A32286">
      <w:rPr>
        <w:rStyle w:val="PageNumber"/>
      </w:rPr>
      <w:fldChar w:fldCharType="begin"/>
    </w:r>
    <w:r w:rsidR="00803B03" w:rsidRPr="00A32286">
      <w:rPr>
        <w:rStyle w:val="PageNumber"/>
      </w:rPr>
      <w:instrText xml:space="preserve"> PAGE   \* MERGEFORMAT </w:instrText>
    </w:r>
    <w:r w:rsidR="00803B03" w:rsidRPr="00A32286">
      <w:rPr>
        <w:rStyle w:val="PageNumber"/>
      </w:rPr>
      <w:fldChar w:fldCharType="separate"/>
    </w:r>
    <w:r w:rsidR="00B84451">
      <w:rPr>
        <w:rStyle w:val="PageNumber"/>
        <w:noProof/>
      </w:rPr>
      <w:t>4</w:t>
    </w:r>
    <w:r w:rsidR="00803B03"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A637" w14:textId="77777777" w:rsidR="00803B03" w:rsidRPr="0059155D" w:rsidRDefault="00803B03" w:rsidP="00460281">
    <w:pPr>
      <w:pStyle w:val="Footerline"/>
    </w:pPr>
  </w:p>
  <w:p w14:paraId="00635CAF" w14:textId="77777777" w:rsidR="00803B03" w:rsidRPr="0059155D" w:rsidRDefault="00803B03" w:rsidP="00460281">
    <w:pPr>
      <w:pStyle w:val="Footerline"/>
    </w:pPr>
  </w:p>
  <w:p w14:paraId="7EE74ABC" w14:textId="3DDB2E11" w:rsidR="00803B03" w:rsidRPr="005533D8" w:rsidRDefault="003B66AB" w:rsidP="00460281">
    <w:pPr>
      <w:pStyle w:val="Footer"/>
    </w:pPr>
    <w:fldSimple w:instr=" DOCVARIABLE  dvShortText ">
      <w:r w:rsidR="00803B03">
        <w:t xml:space="preserve"> </w:t>
      </w:r>
    </w:fldSimple>
    <w:r w:rsidR="00803B03">
      <w:t xml:space="preserve"> Page </w:t>
    </w:r>
    <w:r w:rsidR="00803B03" w:rsidRPr="00A32286">
      <w:rPr>
        <w:rStyle w:val="PageNumber"/>
      </w:rPr>
      <w:fldChar w:fldCharType="begin"/>
    </w:r>
    <w:r w:rsidR="00803B03" w:rsidRPr="00A32286">
      <w:rPr>
        <w:rStyle w:val="PageNumber"/>
      </w:rPr>
      <w:instrText xml:space="preserve"> PAGE   \* MERGEFORMAT </w:instrText>
    </w:r>
    <w:r w:rsidR="00803B03" w:rsidRPr="00A32286">
      <w:rPr>
        <w:rStyle w:val="PageNumber"/>
      </w:rPr>
      <w:fldChar w:fldCharType="separate"/>
    </w:r>
    <w:r w:rsidR="00EC41FD">
      <w:rPr>
        <w:rStyle w:val="PageNumber"/>
        <w:noProof/>
      </w:rPr>
      <w:t>1</w:t>
    </w:r>
    <w:r w:rsidR="00803B03"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FFD3E" w14:textId="77777777" w:rsidR="00EC41FD" w:rsidRPr="00D45126" w:rsidRDefault="00EC41FD" w:rsidP="002B446B">
      <w:pPr>
        <w:spacing w:after="0" w:line="240" w:lineRule="auto"/>
        <w:rPr>
          <w:color w:val="4D4D4D"/>
        </w:rPr>
      </w:pPr>
      <w:r w:rsidRPr="00D45126">
        <w:rPr>
          <w:color w:val="4D4D4D"/>
        </w:rPr>
        <w:separator/>
      </w:r>
    </w:p>
  </w:footnote>
  <w:footnote w:type="continuationSeparator" w:id="0">
    <w:p w14:paraId="7A0BCA4A" w14:textId="77777777" w:rsidR="00EC41FD" w:rsidRPr="00C14083" w:rsidRDefault="00EC41FD" w:rsidP="00554FCD">
      <w:pPr>
        <w:spacing w:after="0" w:line="240" w:lineRule="auto"/>
        <w:rPr>
          <w:color w:val="4D4D4D"/>
        </w:rPr>
      </w:pPr>
      <w:r w:rsidRPr="00C14083">
        <w:rPr>
          <w:color w:val="4D4D4D"/>
        </w:rPr>
        <w:continuationSeparator/>
      </w:r>
    </w:p>
  </w:footnote>
  <w:footnote w:type="continuationNotice" w:id="1">
    <w:p w14:paraId="411766D7" w14:textId="77777777" w:rsidR="00EC41FD" w:rsidRDefault="00EC41FD">
      <w:pPr>
        <w:spacing w:after="0" w:line="240" w:lineRule="auto"/>
      </w:pPr>
    </w:p>
  </w:footnote>
  <w:footnote w:id="2">
    <w:p w14:paraId="0B017E0C" w14:textId="77777777" w:rsidR="00803B03" w:rsidRPr="00FD183C" w:rsidRDefault="00803B03">
      <w:pPr>
        <w:pStyle w:val="FootnoteText"/>
        <w:rPr>
          <w:lang w:val="en-US"/>
        </w:rPr>
      </w:pPr>
      <w:r>
        <w:rPr>
          <w:rStyle w:val="FootnoteReference"/>
        </w:rPr>
        <w:footnoteRef/>
      </w:r>
      <w:r>
        <w:t xml:space="preserve"> </w:t>
      </w:r>
      <w:r>
        <w:tab/>
        <w:t xml:space="preserve">See Part 5 of the </w:t>
      </w:r>
      <w:r w:rsidRPr="00FD183C">
        <w:t>Civil Defence Emergency Management Act 2002</w:t>
      </w:r>
      <w:r>
        <w:t>.</w:t>
      </w:r>
    </w:p>
  </w:footnote>
  <w:footnote w:id="3">
    <w:p w14:paraId="534D4B3B" w14:textId="77777777" w:rsidR="00803B03" w:rsidRPr="00FD183C" w:rsidRDefault="00803B03">
      <w:pPr>
        <w:pStyle w:val="FootnoteText"/>
        <w:rPr>
          <w:lang w:val="en-US"/>
        </w:rPr>
      </w:pPr>
      <w:r>
        <w:rPr>
          <w:rStyle w:val="FootnoteReference"/>
        </w:rPr>
        <w:footnoteRef/>
      </w:r>
      <w:r>
        <w:t xml:space="preserve"> </w:t>
      </w:r>
      <w:r>
        <w:rPr>
          <w:lang w:val="en-US"/>
        </w:rPr>
        <w:tab/>
        <w:t xml:space="preserve">See s 6 </w:t>
      </w:r>
      <w:r>
        <w:t xml:space="preserve">of the </w:t>
      </w:r>
      <w:r w:rsidRPr="00FD183C">
        <w:t>Civil Defence Emergency Management Act 2002</w:t>
      </w:r>
      <w:r>
        <w:t>.</w:t>
      </w:r>
    </w:p>
  </w:footnote>
  <w:footnote w:id="4">
    <w:p w14:paraId="574BEB1A" w14:textId="77777777" w:rsidR="00803B03" w:rsidRDefault="00803B03">
      <w:pPr>
        <w:pStyle w:val="FootnoteText"/>
      </w:pPr>
      <w:r>
        <w:rPr>
          <w:rStyle w:val="FootnoteReference"/>
        </w:rPr>
        <w:footnoteRef/>
      </w:r>
      <w:r>
        <w:t xml:space="preserve"> </w:t>
      </w:r>
      <w:r>
        <w:tab/>
        <w:t xml:space="preserve">Also refer to the OIA and LGOIMA calculators on the </w:t>
      </w:r>
      <w:hyperlink r:id="rId1" w:history="1">
        <w:r w:rsidRPr="00E43971">
          <w:rPr>
            <w:rStyle w:val="Hyperlink"/>
          </w:rPr>
          <w:t>Ombudsman’s website</w:t>
        </w:r>
      </w:hyperlink>
      <w:r>
        <w:t>.</w:t>
      </w:r>
    </w:p>
  </w:footnote>
  <w:footnote w:id="5">
    <w:p w14:paraId="16872807" w14:textId="77777777" w:rsidR="00803B03" w:rsidRPr="00D46137" w:rsidRDefault="00803B03" w:rsidP="0028354E">
      <w:pPr>
        <w:pStyle w:val="FootnoteText"/>
      </w:pPr>
      <w:r>
        <w:rPr>
          <w:rStyle w:val="FootnoteReference"/>
        </w:rPr>
        <w:footnoteRef/>
      </w:r>
      <w:r>
        <w:t xml:space="preserve"> </w:t>
      </w:r>
      <w:r>
        <w:tab/>
      </w:r>
      <w:r w:rsidRPr="00D018A3">
        <w:t xml:space="preserve">See </w:t>
      </w:r>
      <w:r>
        <w:t>s</w:t>
      </w:r>
      <w:r w:rsidRPr="00D018A3">
        <w:t xml:space="preserve"> 12(3) </w:t>
      </w:r>
      <w:r>
        <w:t>OIA and s 10(3) LGOIMA</w:t>
      </w:r>
      <w:r w:rsidRPr="00D018A3">
        <w:t>.</w:t>
      </w:r>
    </w:p>
  </w:footnote>
  <w:footnote w:id="6">
    <w:p w14:paraId="5A175761" w14:textId="13D02A6D" w:rsidR="00803B03" w:rsidRPr="00D46137" w:rsidRDefault="00803B03" w:rsidP="007D31B4">
      <w:pPr>
        <w:pStyle w:val="FootnoteText"/>
      </w:pPr>
      <w:r>
        <w:rPr>
          <w:rStyle w:val="FootnoteReference"/>
        </w:rPr>
        <w:footnoteRef/>
      </w:r>
      <w:r>
        <w:t xml:space="preserve"> </w:t>
      </w:r>
      <w:r>
        <w:tab/>
      </w:r>
      <w:r w:rsidRPr="00363003">
        <w:t xml:space="preserve">See </w:t>
      </w:r>
      <w:r>
        <w:t>s</w:t>
      </w:r>
      <w:r w:rsidRPr="00363003">
        <w:t xml:space="preserve"> 28(5) </w:t>
      </w:r>
      <w:r>
        <w:t>OIA and s 27(5) LGOIMA</w:t>
      </w:r>
      <w:r w:rsidRPr="00363003">
        <w:t>.</w:t>
      </w:r>
    </w:p>
  </w:footnote>
  <w:footnote w:id="7">
    <w:p w14:paraId="4C7FFEFA" w14:textId="77777777" w:rsidR="00803B03" w:rsidRPr="00D46137" w:rsidRDefault="00803B03">
      <w:pPr>
        <w:pStyle w:val="FootnoteText"/>
      </w:pPr>
      <w:r>
        <w:rPr>
          <w:rStyle w:val="FootnoteReference"/>
        </w:rPr>
        <w:footnoteRef/>
      </w:r>
      <w:r>
        <w:t xml:space="preserve"> </w:t>
      </w:r>
      <w:r>
        <w:tab/>
        <w:t>See s 15A(1)(a) and (b) OIA and s 14(1)(a) and (b) LGOIMA.</w:t>
      </w:r>
    </w:p>
  </w:footnote>
  <w:footnote w:id="8">
    <w:p w14:paraId="65659562" w14:textId="77777777" w:rsidR="00803B03" w:rsidRPr="00D46137" w:rsidRDefault="00803B03">
      <w:pPr>
        <w:pStyle w:val="FootnoteText"/>
      </w:pPr>
      <w:r>
        <w:rPr>
          <w:rStyle w:val="FootnoteReference"/>
        </w:rPr>
        <w:footnoteRef/>
      </w:r>
      <w:r>
        <w:t xml:space="preserve"> </w:t>
      </w:r>
      <w:r w:rsidRPr="008D623E">
        <w:rPr>
          <w:lang w:val="en-US"/>
        </w:rPr>
        <w:tab/>
      </w:r>
      <w:r>
        <w:t>In respect of extension decisions, agreed internal reviews and sign-out process is not ‘</w:t>
      </w:r>
      <w:r w:rsidRPr="000F1456">
        <w:rPr>
          <w:i/>
        </w:rPr>
        <w:t>consultation</w:t>
      </w:r>
      <w:r>
        <w:t xml:space="preserve">’, see </w:t>
      </w:r>
      <w:hyperlink r:id="rId2" w:history="1">
        <w:r w:rsidRPr="005642A1">
          <w:rPr>
            <w:rStyle w:val="Hyperlink"/>
          </w:rPr>
          <w:t>https://www.ombudsman.parliament.nz/resources/unreasonable-extension-time-limit-internal-consultations</w:t>
        </w:r>
      </w:hyperlink>
      <w:r>
        <w:t>.</w:t>
      </w:r>
    </w:p>
  </w:footnote>
  <w:footnote w:id="9">
    <w:p w14:paraId="0520C545" w14:textId="77777777" w:rsidR="00803B03" w:rsidRPr="00D46137" w:rsidRDefault="00803B03">
      <w:pPr>
        <w:pStyle w:val="FootnoteText"/>
      </w:pPr>
      <w:r>
        <w:rPr>
          <w:rStyle w:val="FootnoteReference"/>
        </w:rPr>
        <w:footnoteRef/>
      </w:r>
      <w:r>
        <w:t xml:space="preserve"> </w:t>
      </w:r>
      <w:r>
        <w:tab/>
        <w:t>See s 15A(2) OIA and s 14(2) LGOIMA.</w:t>
      </w:r>
    </w:p>
  </w:footnote>
  <w:footnote w:id="10">
    <w:p w14:paraId="58201A0D" w14:textId="77777777" w:rsidR="00803B03" w:rsidRPr="003A0D30" w:rsidRDefault="00803B03" w:rsidP="00B61EA3">
      <w:pPr>
        <w:pStyle w:val="FootnoteText"/>
        <w:rPr>
          <w:lang w:val="en-US"/>
        </w:rPr>
      </w:pPr>
      <w:r>
        <w:rPr>
          <w:rStyle w:val="FootnoteReference"/>
        </w:rPr>
        <w:footnoteRef/>
      </w:r>
      <w:r>
        <w:t xml:space="preserve"> </w:t>
      </w:r>
      <w:r>
        <w:tab/>
        <w:t>See s 14 OIA and s 12 LGOIMA.</w:t>
      </w:r>
    </w:p>
  </w:footnote>
  <w:footnote w:id="11">
    <w:p w14:paraId="6E393493" w14:textId="77777777" w:rsidR="00803B03" w:rsidRPr="00D46137" w:rsidRDefault="00803B03" w:rsidP="00B61EA3">
      <w:pPr>
        <w:pStyle w:val="FootnoteText"/>
        <w:rPr>
          <w:lang w:val="en-US"/>
        </w:rPr>
      </w:pPr>
      <w:r>
        <w:rPr>
          <w:rStyle w:val="FootnoteReference"/>
        </w:rPr>
        <w:footnoteRef/>
      </w:r>
      <w:r>
        <w:t xml:space="preserve"> </w:t>
      </w:r>
      <w:r>
        <w:tab/>
        <w:t>See ss 14 and 15A OIA and ss 12 and 14 LGOIMA.</w:t>
      </w:r>
    </w:p>
  </w:footnote>
  <w:footnote w:id="12">
    <w:p w14:paraId="23A2DA26" w14:textId="77777777" w:rsidR="00803B03" w:rsidRDefault="00803B03">
      <w:pPr>
        <w:pStyle w:val="FootnoteText"/>
      </w:pPr>
      <w:r>
        <w:rPr>
          <w:rStyle w:val="FootnoteReference"/>
        </w:rPr>
        <w:footnoteRef/>
      </w:r>
      <w:r>
        <w:t xml:space="preserve"> </w:t>
      </w:r>
      <w:r>
        <w:tab/>
        <w:t>The protections under sections 44A(5) and 44A(6) of the LGOIMA apply only to the mandatory information listed under section 44A(2) of the LGOIMA.</w:t>
      </w:r>
    </w:p>
  </w:footnote>
  <w:footnote w:id="13">
    <w:p w14:paraId="3997A944" w14:textId="77777777" w:rsidR="00803B03" w:rsidRDefault="00803B03" w:rsidP="00473239">
      <w:pPr>
        <w:pStyle w:val="FootnoteText"/>
      </w:pPr>
      <w:r>
        <w:rPr>
          <w:rStyle w:val="FootnoteReference"/>
        </w:rPr>
        <w:footnoteRef/>
      </w:r>
      <w:r>
        <w:t xml:space="preserve"> </w:t>
      </w:r>
      <w:r>
        <w:tab/>
        <w:t>See s 44A(2) of the LGOIMA.</w:t>
      </w:r>
    </w:p>
  </w:footnote>
  <w:footnote w:id="14">
    <w:p w14:paraId="0A4557CB" w14:textId="77777777" w:rsidR="00803B03" w:rsidRDefault="00803B03" w:rsidP="00473239">
      <w:pPr>
        <w:pStyle w:val="FootnoteText"/>
      </w:pPr>
      <w:r>
        <w:rPr>
          <w:rStyle w:val="FootnoteReference"/>
        </w:rPr>
        <w:footnoteRef/>
      </w:r>
      <w:r>
        <w:t xml:space="preserve"> </w:t>
      </w:r>
      <w:r>
        <w:tab/>
        <w:t>See s 44A(3) of the LGOIMA.</w:t>
      </w:r>
    </w:p>
  </w:footnote>
  <w:footnote w:id="15">
    <w:p w14:paraId="2145C22B" w14:textId="77777777" w:rsidR="00803B03" w:rsidRPr="00D46137" w:rsidRDefault="00803B03" w:rsidP="002050F7">
      <w:pPr>
        <w:pStyle w:val="FootnoteText"/>
        <w:rPr>
          <w:lang w:val="en-US"/>
        </w:rPr>
      </w:pPr>
      <w:r>
        <w:rPr>
          <w:rStyle w:val="FootnoteReference"/>
        </w:rPr>
        <w:footnoteRef/>
      </w:r>
      <w:r>
        <w:t xml:space="preserve"> </w:t>
      </w:r>
      <w:r>
        <w:tab/>
        <w:t>See s 15(1AA) and (1AB) OIA; s 13(7) and (8) LGOIMA.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A407" w14:textId="77777777" w:rsidR="00803B03" w:rsidRDefault="00803B03" w:rsidP="00460281">
    <w:pPr>
      <w:pStyle w:val="Header"/>
      <w:tabs>
        <w:tab w:val="clear" w:pos="9299"/>
        <w:tab w:val="right" w:pos="9321"/>
      </w:tabs>
      <w:rPr>
        <w:rStyle w:val="PageNumber"/>
      </w:rPr>
    </w:pPr>
    <w:r>
      <w:t xml:space="preserve">Office of the Ombudsman | </w:t>
    </w:r>
    <w:r w:rsidRPr="00DD54DF">
      <w:t>Tari o te Kaitiaki Mana Tangata</w:t>
    </w:r>
  </w:p>
  <w:p w14:paraId="49818F10" w14:textId="77777777" w:rsidR="00803B03" w:rsidRPr="00661EC9" w:rsidRDefault="00803B03" w:rsidP="00460281">
    <w:pPr>
      <w:pStyle w:val="Headerline"/>
      <w:rPr>
        <w:szCs w:val="2"/>
      </w:rPr>
    </w:pPr>
  </w:p>
  <w:p w14:paraId="0A5A2F95" w14:textId="77777777" w:rsidR="00803B03" w:rsidRPr="00B33F0E" w:rsidRDefault="00803B03" w:rsidP="00460281">
    <w:pPr>
      <w:pStyle w:val="Head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A650" w14:textId="77777777" w:rsidR="00803B03" w:rsidRPr="00BE6949" w:rsidRDefault="00803B03" w:rsidP="00460281">
    <w:pPr>
      <w:pStyle w:val="Header"/>
      <w:rPr>
        <w:szCs w:val="2"/>
      </w:rPr>
    </w:pPr>
    <w:r w:rsidRPr="00BE6949">
      <w:rPr>
        <w:noProof/>
        <w:szCs w:val="2"/>
        <w:lang w:eastAsia="en-NZ"/>
      </w:rPr>
      <w:drawing>
        <wp:anchor distT="0" distB="0" distL="114300" distR="114300" simplePos="0" relativeHeight="251659264" behindDoc="0" locked="0" layoutInCell="1" allowOverlap="1" wp14:anchorId="1C36112B" wp14:editId="613D62BB">
          <wp:simplePos x="0" y="0"/>
          <wp:positionH relativeFrom="column">
            <wp:posOffset>-53975</wp:posOffset>
          </wp:positionH>
          <wp:positionV relativeFrom="page">
            <wp:posOffset>431800</wp:posOffset>
          </wp:positionV>
          <wp:extent cx="5960745" cy="1371600"/>
          <wp:effectExtent l="0" t="0" r="1905" b="0"/>
          <wp:wrapNone/>
          <wp:docPr id="2"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14804E1D" w14:textId="77777777" w:rsidR="00803B03" w:rsidRDefault="00803B03" w:rsidP="00460281">
    <w:pPr>
      <w:pStyle w:val="Header"/>
      <w:rPr>
        <w:szCs w:val="2"/>
      </w:rPr>
    </w:pPr>
  </w:p>
  <w:p w14:paraId="19417C8A" w14:textId="77777777" w:rsidR="00803B03" w:rsidRDefault="00803B03" w:rsidP="00460281">
    <w:pPr>
      <w:pStyle w:val="Header"/>
      <w:rPr>
        <w:szCs w:val="2"/>
      </w:rPr>
    </w:pPr>
  </w:p>
  <w:p w14:paraId="005370FC" w14:textId="77777777" w:rsidR="00803B03" w:rsidRDefault="00803B03" w:rsidP="00460281">
    <w:pPr>
      <w:pStyle w:val="Header"/>
      <w:rPr>
        <w:szCs w:val="2"/>
      </w:rPr>
    </w:pPr>
  </w:p>
  <w:p w14:paraId="1C222587" w14:textId="77777777" w:rsidR="00803B03" w:rsidRDefault="00803B03" w:rsidP="00460281">
    <w:pPr>
      <w:pStyle w:val="Header"/>
      <w:rPr>
        <w:szCs w:val="2"/>
      </w:rPr>
    </w:pPr>
  </w:p>
  <w:p w14:paraId="65066570" w14:textId="77777777" w:rsidR="00803B03" w:rsidRDefault="00803B03" w:rsidP="00460281">
    <w:pPr>
      <w:pStyle w:val="Header"/>
      <w:rPr>
        <w:szCs w:val="2"/>
      </w:rPr>
    </w:pPr>
  </w:p>
  <w:p w14:paraId="416E6728" w14:textId="77777777" w:rsidR="00803B03" w:rsidRDefault="00803B03" w:rsidP="00460281">
    <w:pPr>
      <w:pStyle w:val="Header"/>
      <w:rPr>
        <w:szCs w:val="2"/>
      </w:rPr>
    </w:pPr>
  </w:p>
  <w:p w14:paraId="437851D5" w14:textId="77777777" w:rsidR="00803B03" w:rsidRDefault="00803B03" w:rsidP="00460281">
    <w:pPr>
      <w:pStyle w:val="Header"/>
      <w:rPr>
        <w:szCs w:val="2"/>
      </w:rPr>
    </w:pPr>
  </w:p>
  <w:p w14:paraId="79E82C38" w14:textId="77777777" w:rsidR="00803B03" w:rsidRDefault="00803B03" w:rsidP="00460281">
    <w:pPr>
      <w:pStyle w:val="Header"/>
      <w:rPr>
        <w:szCs w:val="2"/>
      </w:rPr>
    </w:pPr>
  </w:p>
  <w:p w14:paraId="5AF56A5C" w14:textId="77777777" w:rsidR="00803B03" w:rsidRPr="00E175EB" w:rsidRDefault="00803B03" w:rsidP="00460281">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C48D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AB2C0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40E3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F2CB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A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E01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E2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30FA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9627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873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3" w15:restartNumberingAfterBreak="0">
    <w:nsid w:val="26554D36"/>
    <w:multiLevelType w:val="hybridMultilevel"/>
    <w:tmpl w:val="D08AD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1" w15:restartNumberingAfterBreak="0">
    <w:nsid w:val="39B810FD"/>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3"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4" w15:restartNumberingAfterBreak="0">
    <w:nsid w:val="62DD76F4"/>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6" w15:restartNumberingAfterBreak="0">
    <w:nsid w:val="67E61D82"/>
    <w:multiLevelType w:val="hybridMultilevel"/>
    <w:tmpl w:val="66B217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7"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9"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1" w15:restartNumberingAfterBreak="0">
    <w:nsid w:val="7883054D"/>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33" w15:restartNumberingAfterBreak="0">
    <w:nsid w:val="7DD64948"/>
    <w:multiLevelType w:val="hybridMultilevel"/>
    <w:tmpl w:val="37B8EB7A"/>
    <w:lvl w:ilvl="0" w:tplc="5AB66E8A">
      <w:start w:val="1"/>
      <w:numFmt w:val="decimal"/>
      <w:lvlText w:val="%1"/>
      <w:lvlJc w:val="left"/>
      <w:pPr>
        <w:ind w:left="720" w:hanging="360"/>
      </w:pPr>
      <w:rPr>
        <w:rFonts w:hint="default"/>
        <w:b/>
        <w:color w:val="A6A6A6" w:themeColor="background1" w:themeShade="A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0"/>
  </w:num>
  <w:num w:numId="2">
    <w:abstractNumId w:val="18"/>
  </w:num>
  <w:num w:numId="3">
    <w:abstractNumId w:val="23"/>
  </w:num>
  <w:num w:numId="4">
    <w:abstractNumId w:val="25"/>
  </w:num>
  <w:num w:numId="5">
    <w:abstractNumId w:val="10"/>
  </w:num>
  <w:num w:numId="6">
    <w:abstractNumId w:val="19"/>
  </w:num>
  <w:num w:numId="7">
    <w:abstractNumId w:val="1"/>
  </w:num>
  <w:num w:numId="8">
    <w:abstractNumId w:val="15"/>
  </w:num>
  <w:num w:numId="9">
    <w:abstractNumId w:val="27"/>
  </w:num>
  <w:num w:numId="10">
    <w:abstractNumId w:val="22"/>
  </w:num>
  <w:num w:numId="11">
    <w:abstractNumId w:val="17"/>
  </w:num>
  <w:num w:numId="12">
    <w:abstractNumId w:val="12"/>
  </w:num>
  <w:num w:numId="13">
    <w:abstractNumId w:val="28"/>
  </w:num>
  <w:num w:numId="14">
    <w:abstractNumId w:val="29"/>
  </w:num>
  <w:num w:numId="15">
    <w:abstractNumId w:val="20"/>
  </w:num>
  <w:num w:numId="16">
    <w:abstractNumId w:val="3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24"/>
  </w:num>
  <w:num w:numId="21">
    <w:abstractNumId w:val="21"/>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0"/>
  </w:num>
  <w:num w:numId="32">
    <w:abstractNumId w:val="33"/>
  </w:num>
  <w:num w:numId="33">
    <w:abstractNumId w:val="26"/>
  </w:num>
  <w:num w:numId="34">
    <w:abstractNumId w:val="30"/>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 "/>
    <w:docVar w:name="dvShortTextFrm" w:val=" "/>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True"/>
    <w:docVar w:name="IsInTable" w:val="False"/>
    <w:docVar w:name="OOTOTemplate" w:val="OOTO General\OOTO_Blank.dotm"/>
    <w:docVar w:name="ShowFooter" w:val="True"/>
    <w:docVar w:name="ShowLogo" w:val="False"/>
  </w:docVars>
  <w:rsids>
    <w:rsidRoot w:val="003C7715"/>
    <w:rsid w:val="00001F57"/>
    <w:rsid w:val="00002EC8"/>
    <w:rsid w:val="00003A4E"/>
    <w:rsid w:val="000067B2"/>
    <w:rsid w:val="00007902"/>
    <w:rsid w:val="000122E4"/>
    <w:rsid w:val="000124CC"/>
    <w:rsid w:val="00012895"/>
    <w:rsid w:val="00013791"/>
    <w:rsid w:val="00013C1F"/>
    <w:rsid w:val="00013D24"/>
    <w:rsid w:val="000143D2"/>
    <w:rsid w:val="00015AF3"/>
    <w:rsid w:val="00015E5F"/>
    <w:rsid w:val="00017802"/>
    <w:rsid w:val="00021382"/>
    <w:rsid w:val="000221C9"/>
    <w:rsid w:val="00025B94"/>
    <w:rsid w:val="0002625E"/>
    <w:rsid w:val="00026A3B"/>
    <w:rsid w:val="00026DAC"/>
    <w:rsid w:val="000308F2"/>
    <w:rsid w:val="00032A75"/>
    <w:rsid w:val="000356C9"/>
    <w:rsid w:val="000356D9"/>
    <w:rsid w:val="00037A4E"/>
    <w:rsid w:val="00041615"/>
    <w:rsid w:val="00041931"/>
    <w:rsid w:val="00041F68"/>
    <w:rsid w:val="00041F7A"/>
    <w:rsid w:val="00043764"/>
    <w:rsid w:val="000464A7"/>
    <w:rsid w:val="00047248"/>
    <w:rsid w:val="00047E06"/>
    <w:rsid w:val="00050123"/>
    <w:rsid w:val="000507D4"/>
    <w:rsid w:val="00052610"/>
    <w:rsid w:val="00053114"/>
    <w:rsid w:val="00053682"/>
    <w:rsid w:val="0005538F"/>
    <w:rsid w:val="00056D7A"/>
    <w:rsid w:val="00057C4D"/>
    <w:rsid w:val="00057CF2"/>
    <w:rsid w:val="0006009F"/>
    <w:rsid w:val="00061E63"/>
    <w:rsid w:val="000620B2"/>
    <w:rsid w:val="00064B66"/>
    <w:rsid w:val="00065694"/>
    <w:rsid w:val="00067635"/>
    <w:rsid w:val="00072239"/>
    <w:rsid w:val="00073B52"/>
    <w:rsid w:val="00075081"/>
    <w:rsid w:val="00080A86"/>
    <w:rsid w:val="00080EEE"/>
    <w:rsid w:val="0008174C"/>
    <w:rsid w:val="00083F90"/>
    <w:rsid w:val="00084EC9"/>
    <w:rsid w:val="0008644C"/>
    <w:rsid w:val="00086810"/>
    <w:rsid w:val="00087367"/>
    <w:rsid w:val="00090481"/>
    <w:rsid w:val="00092425"/>
    <w:rsid w:val="000929F9"/>
    <w:rsid w:val="00093E9B"/>
    <w:rsid w:val="00096872"/>
    <w:rsid w:val="000971AC"/>
    <w:rsid w:val="0009757D"/>
    <w:rsid w:val="000979AF"/>
    <w:rsid w:val="000A0107"/>
    <w:rsid w:val="000A0449"/>
    <w:rsid w:val="000A07B3"/>
    <w:rsid w:val="000A0B41"/>
    <w:rsid w:val="000A2C31"/>
    <w:rsid w:val="000A56A9"/>
    <w:rsid w:val="000A62B3"/>
    <w:rsid w:val="000A6E09"/>
    <w:rsid w:val="000A7386"/>
    <w:rsid w:val="000B2A2F"/>
    <w:rsid w:val="000B3001"/>
    <w:rsid w:val="000B43C3"/>
    <w:rsid w:val="000B4A19"/>
    <w:rsid w:val="000B5DBC"/>
    <w:rsid w:val="000C042D"/>
    <w:rsid w:val="000C181D"/>
    <w:rsid w:val="000C20DA"/>
    <w:rsid w:val="000C2F10"/>
    <w:rsid w:val="000C39EE"/>
    <w:rsid w:val="000C487C"/>
    <w:rsid w:val="000C794D"/>
    <w:rsid w:val="000D12E8"/>
    <w:rsid w:val="000D2BB6"/>
    <w:rsid w:val="000D3183"/>
    <w:rsid w:val="000D33D6"/>
    <w:rsid w:val="000D3571"/>
    <w:rsid w:val="000D4757"/>
    <w:rsid w:val="000D5F1D"/>
    <w:rsid w:val="000D6FA6"/>
    <w:rsid w:val="000E24E1"/>
    <w:rsid w:val="000E2C2F"/>
    <w:rsid w:val="000E2DE5"/>
    <w:rsid w:val="000E3FF0"/>
    <w:rsid w:val="000E7897"/>
    <w:rsid w:val="000F03D3"/>
    <w:rsid w:val="000F1456"/>
    <w:rsid w:val="000F2EA0"/>
    <w:rsid w:val="000F2F29"/>
    <w:rsid w:val="000F32C4"/>
    <w:rsid w:val="000F4396"/>
    <w:rsid w:val="000F45AE"/>
    <w:rsid w:val="001009F5"/>
    <w:rsid w:val="00101DB4"/>
    <w:rsid w:val="001026B4"/>
    <w:rsid w:val="00102C03"/>
    <w:rsid w:val="00104C56"/>
    <w:rsid w:val="00105EC3"/>
    <w:rsid w:val="001064E0"/>
    <w:rsid w:val="00106BFC"/>
    <w:rsid w:val="00107858"/>
    <w:rsid w:val="00110322"/>
    <w:rsid w:val="00110389"/>
    <w:rsid w:val="00112A08"/>
    <w:rsid w:val="00113D8D"/>
    <w:rsid w:val="00114B87"/>
    <w:rsid w:val="00115068"/>
    <w:rsid w:val="00116FE8"/>
    <w:rsid w:val="00120044"/>
    <w:rsid w:val="0012041B"/>
    <w:rsid w:val="00121549"/>
    <w:rsid w:val="001267DC"/>
    <w:rsid w:val="001319FB"/>
    <w:rsid w:val="00133B20"/>
    <w:rsid w:val="00134BAD"/>
    <w:rsid w:val="00134D26"/>
    <w:rsid w:val="001356D1"/>
    <w:rsid w:val="00137F0A"/>
    <w:rsid w:val="00140996"/>
    <w:rsid w:val="00140DAC"/>
    <w:rsid w:val="0014433F"/>
    <w:rsid w:val="001452C2"/>
    <w:rsid w:val="001515DD"/>
    <w:rsid w:val="00151F5B"/>
    <w:rsid w:val="00152816"/>
    <w:rsid w:val="00153DCF"/>
    <w:rsid w:val="00153E4D"/>
    <w:rsid w:val="00155138"/>
    <w:rsid w:val="00155848"/>
    <w:rsid w:val="00156CF2"/>
    <w:rsid w:val="00161A41"/>
    <w:rsid w:val="00161CC2"/>
    <w:rsid w:val="0016382B"/>
    <w:rsid w:val="00163A23"/>
    <w:rsid w:val="0016599E"/>
    <w:rsid w:val="00165C89"/>
    <w:rsid w:val="0016789A"/>
    <w:rsid w:val="001709F2"/>
    <w:rsid w:val="001719A5"/>
    <w:rsid w:val="00173E9F"/>
    <w:rsid w:val="00174E58"/>
    <w:rsid w:val="001751CA"/>
    <w:rsid w:val="00175E56"/>
    <w:rsid w:val="0018036E"/>
    <w:rsid w:val="00180B80"/>
    <w:rsid w:val="00181B5B"/>
    <w:rsid w:val="001822E3"/>
    <w:rsid w:val="001860A1"/>
    <w:rsid w:val="00186A52"/>
    <w:rsid w:val="001872A2"/>
    <w:rsid w:val="001874C5"/>
    <w:rsid w:val="00190A34"/>
    <w:rsid w:val="00192C5D"/>
    <w:rsid w:val="00193867"/>
    <w:rsid w:val="00194280"/>
    <w:rsid w:val="00194AF8"/>
    <w:rsid w:val="00196510"/>
    <w:rsid w:val="001971F7"/>
    <w:rsid w:val="001A179A"/>
    <w:rsid w:val="001A4C19"/>
    <w:rsid w:val="001A77AE"/>
    <w:rsid w:val="001B20DF"/>
    <w:rsid w:val="001B36C5"/>
    <w:rsid w:val="001B56F9"/>
    <w:rsid w:val="001B66AB"/>
    <w:rsid w:val="001B6AA0"/>
    <w:rsid w:val="001B783B"/>
    <w:rsid w:val="001B7A96"/>
    <w:rsid w:val="001C1D18"/>
    <w:rsid w:val="001C1D6F"/>
    <w:rsid w:val="001C2BF7"/>
    <w:rsid w:val="001C302F"/>
    <w:rsid w:val="001C34B4"/>
    <w:rsid w:val="001D2F79"/>
    <w:rsid w:val="001D34B2"/>
    <w:rsid w:val="001D5230"/>
    <w:rsid w:val="001D5334"/>
    <w:rsid w:val="001D599A"/>
    <w:rsid w:val="001D64B9"/>
    <w:rsid w:val="001D7BDB"/>
    <w:rsid w:val="001D7CC2"/>
    <w:rsid w:val="001E067E"/>
    <w:rsid w:val="001E10CD"/>
    <w:rsid w:val="001E16D0"/>
    <w:rsid w:val="001E2181"/>
    <w:rsid w:val="001E26E5"/>
    <w:rsid w:val="001E3010"/>
    <w:rsid w:val="001E3F25"/>
    <w:rsid w:val="001E4287"/>
    <w:rsid w:val="001E65BD"/>
    <w:rsid w:val="001E75EF"/>
    <w:rsid w:val="001F036E"/>
    <w:rsid w:val="001F14C5"/>
    <w:rsid w:val="001F19B5"/>
    <w:rsid w:val="001F20AE"/>
    <w:rsid w:val="001F295C"/>
    <w:rsid w:val="001F3384"/>
    <w:rsid w:val="00200A18"/>
    <w:rsid w:val="002013FD"/>
    <w:rsid w:val="002022E1"/>
    <w:rsid w:val="00203BB4"/>
    <w:rsid w:val="002050F7"/>
    <w:rsid w:val="00206B77"/>
    <w:rsid w:val="00206F17"/>
    <w:rsid w:val="0021064F"/>
    <w:rsid w:val="00210B22"/>
    <w:rsid w:val="002113BA"/>
    <w:rsid w:val="002127F8"/>
    <w:rsid w:val="00212DBD"/>
    <w:rsid w:val="00213AE7"/>
    <w:rsid w:val="00214AA5"/>
    <w:rsid w:val="00215479"/>
    <w:rsid w:val="00215C98"/>
    <w:rsid w:val="0021639F"/>
    <w:rsid w:val="00217F95"/>
    <w:rsid w:val="002209A7"/>
    <w:rsid w:val="00222498"/>
    <w:rsid w:val="00222EA0"/>
    <w:rsid w:val="00226825"/>
    <w:rsid w:val="00227E7F"/>
    <w:rsid w:val="0023071A"/>
    <w:rsid w:val="00230A3B"/>
    <w:rsid w:val="00230BC7"/>
    <w:rsid w:val="00230FF4"/>
    <w:rsid w:val="0023126A"/>
    <w:rsid w:val="0023141F"/>
    <w:rsid w:val="00232129"/>
    <w:rsid w:val="00232952"/>
    <w:rsid w:val="00233EDA"/>
    <w:rsid w:val="0023517B"/>
    <w:rsid w:val="002355BF"/>
    <w:rsid w:val="00235DDF"/>
    <w:rsid w:val="002372E1"/>
    <w:rsid w:val="00240153"/>
    <w:rsid w:val="0024049F"/>
    <w:rsid w:val="0024053D"/>
    <w:rsid w:val="00242C97"/>
    <w:rsid w:val="00243DDD"/>
    <w:rsid w:val="00245ACC"/>
    <w:rsid w:val="0024602D"/>
    <w:rsid w:val="00246347"/>
    <w:rsid w:val="002465C9"/>
    <w:rsid w:val="002466D8"/>
    <w:rsid w:val="00246DE7"/>
    <w:rsid w:val="0025080F"/>
    <w:rsid w:val="00251456"/>
    <w:rsid w:val="0025298D"/>
    <w:rsid w:val="00253466"/>
    <w:rsid w:val="00254D72"/>
    <w:rsid w:val="002556C7"/>
    <w:rsid w:val="002561DD"/>
    <w:rsid w:val="00256C2E"/>
    <w:rsid w:val="00256DEB"/>
    <w:rsid w:val="00257208"/>
    <w:rsid w:val="00257B13"/>
    <w:rsid w:val="00257FB9"/>
    <w:rsid w:val="00260BF4"/>
    <w:rsid w:val="002612E2"/>
    <w:rsid w:val="002613E2"/>
    <w:rsid w:val="0026259E"/>
    <w:rsid w:val="00263EE2"/>
    <w:rsid w:val="0026736A"/>
    <w:rsid w:val="0027171F"/>
    <w:rsid w:val="0027214C"/>
    <w:rsid w:val="00275DA7"/>
    <w:rsid w:val="00276B72"/>
    <w:rsid w:val="00277354"/>
    <w:rsid w:val="0028080B"/>
    <w:rsid w:val="00282FF6"/>
    <w:rsid w:val="00283493"/>
    <w:rsid w:val="0028354E"/>
    <w:rsid w:val="0028442E"/>
    <w:rsid w:val="0029041F"/>
    <w:rsid w:val="002912F7"/>
    <w:rsid w:val="0029209E"/>
    <w:rsid w:val="00295101"/>
    <w:rsid w:val="002A1D84"/>
    <w:rsid w:val="002A34F1"/>
    <w:rsid w:val="002A451B"/>
    <w:rsid w:val="002A466F"/>
    <w:rsid w:val="002A753C"/>
    <w:rsid w:val="002B0EB5"/>
    <w:rsid w:val="002B19E4"/>
    <w:rsid w:val="002B4324"/>
    <w:rsid w:val="002B446B"/>
    <w:rsid w:val="002B44E4"/>
    <w:rsid w:val="002B4E02"/>
    <w:rsid w:val="002B5274"/>
    <w:rsid w:val="002B620A"/>
    <w:rsid w:val="002B6241"/>
    <w:rsid w:val="002B6CA9"/>
    <w:rsid w:val="002C0A27"/>
    <w:rsid w:val="002C182F"/>
    <w:rsid w:val="002C355D"/>
    <w:rsid w:val="002C3BE6"/>
    <w:rsid w:val="002C4624"/>
    <w:rsid w:val="002C48EC"/>
    <w:rsid w:val="002C5355"/>
    <w:rsid w:val="002C6579"/>
    <w:rsid w:val="002C6AFE"/>
    <w:rsid w:val="002D09E7"/>
    <w:rsid w:val="002D1154"/>
    <w:rsid w:val="002D5D0F"/>
    <w:rsid w:val="002D61FD"/>
    <w:rsid w:val="002D6E92"/>
    <w:rsid w:val="002D7318"/>
    <w:rsid w:val="002D7BD6"/>
    <w:rsid w:val="002E287B"/>
    <w:rsid w:val="002E37EB"/>
    <w:rsid w:val="002E643B"/>
    <w:rsid w:val="002E6678"/>
    <w:rsid w:val="002F6902"/>
    <w:rsid w:val="002F7A08"/>
    <w:rsid w:val="003002CA"/>
    <w:rsid w:val="00300913"/>
    <w:rsid w:val="00305701"/>
    <w:rsid w:val="003070E6"/>
    <w:rsid w:val="003074E8"/>
    <w:rsid w:val="003108C7"/>
    <w:rsid w:val="00311186"/>
    <w:rsid w:val="0031265B"/>
    <w:rsid w:val="003149CE"/>
    <w:rsid w:val="003149E4"/>
    <w:rsid w:val="00315EA6"/>
    <w:rsid w:val="003162D7"/>
    <w:rsid w:val="00316C22"/>
    <w:rsid w:val="00317996"/>
    <w:rsid w:val="003179F3"/>
    <w:rsid w:val="003205E8"/>
    <w:rsid w:val="00321CB1"/>
    <w:rsid w:val="003230E2"/>
    <w:rsid w:val="00323123"/>
    <w:rsid w:val="003241F4"/>
    <w:rsid w:val="00324547"/>
    <w:rsid w:val="00324D5D"/>
    <w:rsid w:val="003253D9"/>
    <w:rsid w:val="003270C0"/>
    <w:rsid w:val="00327BFB"/>
    <w:rsid w:val="00327CBE"/>
    <w:rsid w:val="00327F6F"/>
    <w:rsid w:val="00331C40"/>
    <w:rsid w:val="00333EBD"/>
    <w:rsid w:val="00334220"/>
    <w:rsid w:val="00334F2E"/>
    <w:rsid w:val="0033609A"/>
    <w:rsid w:val="003368E9"/>
    <w:rsid w:val="003374ED"/>
    <w:rsid w:val="003419AA"/>
    <w:rsid w:val="00342FE3"/>
    <w:rsid w:val="00344197"/>
    <w:rsid w:val="003516B6"/>
    <w:rsid w:val="003531C6"/>
    <w:rsid w:val="003539AD"/>
    <w:rsid w:val="00354081"/>
    <w:rsid w:val="003546CC"/>
    <w:rsid w:val="003548C0"/>
    <w:rsid w:val="003567EB"/>
    <w:rsid w:val="0036078D"/>
    <w:rsid w:val="00360C6C"/>
    <w:rsid w:val="00361953"/>
    <w:rsid w:val="00362DB9"/>
    <w:rsid w:val="00363724"/>
    <w:rsid w:val="00370EBD"/>
    <w:rsid w:val="00372D25"/>
    <w:rsid w:val="00372DFB"/>
    <w:rsid w:val="00373DCE"/>
    <w:rsid w:val="00373E9C"/>
    <w:rsid w:val="00377FF1"/>
    <w:rsid w:val="003815F7"/>
    <w:rsid w:val="00381DAF"/>
    <w:rsid w:val="00382B95"/>
    <w:rsid w:val="00383460"/>
    <w:rsid w:val="0038365D"/>
    <w:rsid w:val="00385BCC"/>
    <w:rsid w:val="00386F48"/>
    <w:rsid w:val="003875FF"/>
    <w:rsid w:val="00391520"/>
    <w:rsid w:val="00392A64"/>
    <w:rsid w:val="00395A24"/>
    <w:rsid w:val="00395E9D"/>
    <w:rsid w:val="00396770"/>
    <w:rsid w:val="003A00FA"/>
    <w:rsid w:val="003A0D30"/>
    <w:rsid w:val="003A10EE"/>
    <w:rsid w:val="003A1465"/>
    <w:rsid w:val="003A208E"/>
    <w:rsid w:val="003A26FF"/>
    <w:rsid w:val="003A2E0E"/>
    <w:rsid w:val="003A3ABC"/>
    <w:rsid w:val="003A3C7B"/>
    <w:rsid w:val="003A6C9C"/>
    <w:rsid w:val="003B04BE"/>
    <w:rsid w:val="003B60A0"/>
    <w:rsid w:val="003B66AB"/>
    <w:rsid w:val="003B684B"/>
    <w:rsid w:val="003C6B10"/>
    <w:rsid w:val="003C7715"/>
    <w:rsid w:val="003D139D"/>
    <w:rsid w:val="003D1B3B"/>
    <w:rsid w:val="003D4BED"/>
    <w:rsid w:val="003D5E54"/>
    <w:rsid w:val="003D6476"/>
    <w:rsid w:val="003D73B9"/>
    <w:rsid w:val="003E3913"/>
    <w:rsid w:val="003E4400"/>
    <w:rsid w:val="003E51DA"/>
    <w:rsid w:val="003E5359"/>
    <w:rsid w:val="003E6107"/>
    <w:rsid w:val="003E6B79"/>
    <w:rsid w:val="003E73D7"/>
    <w:rsid w:val="003E7BBC"/>
    <w:rsid w:val="003F0032"/>
    <w:rsid w:val="003F029A"/>
    <w:rsid w:val="003F039F"/>
    <w:rsid w:val="003F2AD9"/>
    <w:rsid w:val="003F30C7"/>
    <w:rsid w:val="003F3611"/>
    <w:rsid w:val="003F396C"/>
    <w:rsid w:val="003F554D"/>
    <w:rsid w:val="003F587D"/>
    <w:rsid w:val="003F5F52"/>
    <w:rsid w:val="003F68AA"/>
    <w:rsid w:val="003F6E0C"/>
    <w:rsid w:val="003F770E"/>
    <w:rsid w:val="00401BF2"/>
    <w:rsid w:val="00401EFF"/>
    <w:rsid w:val="00403010"/>
    <w:rsid w:val="004036F4"/>
    <w:rsid w:val="00404C91"/>
    <w:rsid w:val="00405076"/>
    <w:rsid w:val="00405E1E"/>
    <w:rsid w:val="00406000"/>
    <w:rsid w:val="0040612E"/>
    <w:rsid w:val="004061BA"/>
    <w:rsid w:val="004071A5"/>
    <w:rsid w:val="00410181"/>
    <w:rsid w:val="00411A78"/>
    <w:rsid w:val="004133F1"/>
    <w:rsid w:val="0041603A"/>
    <w:rsid w:val="0042025D"/>
    <w:rsid w:val="00421658"/>
    <w:rsid w:val="004302DE"/>
    <w:rsid w:val="00430CFD"/>
    <w:rsid w:val="00430D28"/>
    <w:rsid w:val="00431860"/>
    <w:rsid w:val="00431F33"/>
    <w:rsid w:val="004322CF"/>
    <w:rsid w:val="00432AB5"/>
    <w:rsid w:val="00433038"/>
    <w:rsid w:val="0043473C"/>
    <w:rsid w:val="0043781B"/>
    <w:rsid w:val="00441228"/>
    <w:rsid w:val="004418F1"/>
    <w:rsid w:val="00442610"/>
    <w:rsid w:val="00443097"/>
    <w:rsid w:val="00443750"/>
    <w:rsid w:val="00444874"/>
    <w:rsid w:val="0044791E"/>
    <w:rsid w:val="0045229D"/>
    <w:rsid w:val="0045250C"/>
    <w:rsid w:val="0045515F"/>
    <w:rsid w:val="004552AC"/>
    <w:rsid w:val="00455404"/>
    <w:rsid w:val="004557EE"/>
    <w:rsid w:val="00455C0E"/>
    <w:rsid w:val="00456CC5"/>
    <w:rsid w:val="00457690"/>
    <w:rsid w:val="00460281"/>
    <w:rsid w:val="00462EC9"/>
    <w:rsid w:val="0046411D"/>
    <w:rsid w:val="00465EE3"/>
    <w:rsid w:val="00467D21"/>
    <w:rsid w:val="00473239"/>
    <w:rsid w:val="00477A0B"/>
    <w:rsid w:val="004823A9"/>
    <w:rsid w:val="004835B0"/>
    <w:rsid w:val="00484278"/>
    <w:rsid w:val="00485C6B"/>
    <w:rsid w:val="00492A27"/>
    <w:rsid w:val="00493032"/>
    <w:rsid w:val="004940D6"/>
    <w:rsid w:val="00494D19"/>
    <w:rsid w:val="00495BA2"/>
    <w:rsid w:val="004A11DB"/>
    <w:rsid w:val="004A2675"/>
    <w:rsid w:val="004A40BD"/>
    <w:rsid w:val="004A66E1"/>
    <w:rsid w:val="004A717A"/>
    <w:rsid w:val="004B11EE"/>
    <w:rsid w:val="004B3108"/>
    <w:rsid w:val="004B355B"/>
    <w:rsid w:val="004B4D74"/>
    <w:rsid w:val="004B6762"/>
    <w:rsid w:val="004B676D"/>
    <w:rsid w:val="004C0F67"/>
    <w:rsid w:val="004C1266"/>
    <w:rsid w:val="004C14FC"/>
    <w:rsid w:val="004C470D"/>
    <w:rsid w:val="004C495E"/>
    <w:rsid w:val="004C4E1B"/>
    <w:rsid w:val="004C500B"/>
    <w:rsid w:val="004C5090"/>
    <w:rsid w:val="004C5164"/>
    <w:rsid w:val="004C581D"/>
    <w:rsid w:val="004C5C66"/>
    <w:rsid w:val="004C6581"/>
    <w:rsid w:val="004C748E"/>
    <w:rsid w:val="004D006C"/>
    <w:rsid w:val="004D567B"/>
    <w:rsid w:val="004D56E2"/>
    <w:rsid w:val="004D58C6"/>
    <w:rsid w:val="004E196F"/>
    <w:rsid w:val="004E342C"/>
    <w:rsid w:val="004E7E24"/>
    <w:rsid w:val="004F0B79"/>
    <w:rsid w:val="004F1529"/>
    <w:rsid w:val="004F25E1"/>
    <w:rsid w:val="004F3936"/>
    <w:rsid w:val="004F4567"/>
    <w:rsid w:val="004F47E4"/>
    <w:rsid w:val="004F4E70"/>
    <w:rsid w:val="004F549A"/>
    <w:rsid w:val="004F570E"/>
    <w:rsid w:val="00501633"/>
    <w:rsid w:val="005027CA"/>
    <w:rsid w:val="005039A9"/>
    <w:rsid w:val="00503E51"/>
    <w:rsid w:val="005048BB"/>
    <w:rsid w:val="00506B8B"/>
    <w:rsid w:val="00507343"/>
    <w:rsid w:val="00507E4B"/>
    <w:rsid w:val="005102D8"/>
    <w:rsid w:val="00510AED"/>
    <w:rsid w:val="00511005"/>
    <w:rsid w:val="00511163"/>
    <w:rsid w:val="005126FC"/>
    <w:rsid w:val="00512A39"/>
    <w:rsid w:val="00513AFE"/>
    <w:rsid w:val="00515234"/>
    <w:rsid w:val="00515585"/>
    <w:rsid w:val="00517EFE"/>
    <w:rsid w:val="00521F78"/>
    <w:rsid w:val="00522F4C"/>
    <w:rsid w:val="00524BF8"/>
    <w:rsid w:val="0052518C"/>
    <w:rsid w:val="00525793"/>
    <w:rsid w:val="005261A0"/>
    <w:rsid w:val="0052677F"/>
    <w:rsid w:val="00527367"/>
    <w:rsid w:val="00531B68"/>
    <w:rsid w:val="005330B3"/>
    <w:rsid w:val="0053312D"/>
    <w:rsid w:val="00533231"/>
    <w:rsid w:val="005338FD"/>
    <w:rsid w:val="00535DB6"/>
    <w:rsid w:val="00540007"/>
    <w:rsid w:val="005409E7"/>
    <w:rsid w:val="00542CB2"/>
    <w:rsid w:val="0054417A"/>
    <w:rsid w:val="00547A11"/>
    <w:rsid w:val="00547E08"/>
    <w:rsid w:val="00550220"/>
    <w:rsid w:val="00550AE9"/>
    <w:rsid w:val="00554FCD"/>
    <w:rsid w:val="00556963"/>
    <w:rsid w:val="00556BFE"/>
    <w:rsid w:val="00556D0A"/>
    <w:rsid w:val="00557BB8"/>
    <w:rsid w:val="005610BD"/>
    <w:rsid w:val="00561BDA"/>
    <w:rsid w:val="00562290"/>
    <w:rsid w:val="00562AE6"/>
    <w:rsid w:val="00562CA3"/>
    <w:rsid w:val="00563369"/>
    <w:rsid w:val="0056475E"/>
    <w:rsid w:val="005661BE"/>
    <w:rsid w:val="0056776B"/>
    <w:rsid w:val="00570836"/>
    <w:rsid w:val="00570A09"/>
    <w:rsid w:val="00572F56"/>
    <w:rsid w:val="0057481D"/>
    <w:rsid w:val="005758B7"/>
    <w:rsid w:val="005758E8"/>
    <w:rsid w:val="0057603B"/>
    <w:rsid w:val="0057620B"/>
    <w:rsid w:val="005820EE"/>
    <w:rsid w:val="00583827"/>
    <w:rsid w:val="0058612C"/>
    <w:rsid w:val="0059004E"/>
    <w:rsid w:val="00595B26"/>
    <w:rsid w:val="005A0F46"/>
    <w:rsid w:val="005A2E1B"/>
    <w:rsid w:val="005A492C"/>
    <w:rsid w:val="005A4D0A"/>
    <w:rsid w:val="005A66A4"/>
    <w:rsid w:val="005A677F"/>
    <w:rsid w:val="005B0E93"/>
    <w:rsid w:val="005B1169"/>
    <w:rsid w:val="005B21F7"/>
    <w:rsid w:val="005B33FB"/>
    <w:rsid w:val="005B52D3"/>
    <w:rsid w:val="005B5487"/>
    <w:rsid w:val="005B62CC"/>
    <w:rsid w:val="005B68C0"/>
    <w:rsid w:val="005C1EDF"/>
    <w:rsid w:val="005C2039"/>
    <w:rsid w:val="005C2A40"/>
    <w:rsid w:val="005C61E8"/>
    <w:rsid w:val="005D1463"/>
    <w:rsid w:val="005D2713"/>
    <w:rsid w:val="005D4EB1"/>
    <w:rsid w:val="005D50F3"/>
    <w:rsid w:val="005D525E"/>
    <w:rsid w:val="005D6B80"/>
    <w:rsid w:val="005D6D73"/>
    <w:rsid w:val="005D7204"/>
    <w:rsid w:val="005E0A06"/>
    <w:rsid w:val="005E1529"/>
    <w:rsid w:val="005E2932"/>
    <w:rsid w:val="005E3BDD"/>
    <w:rsid w:val="005E6C2C"/>
    <w:rsid w:val="005E7FBF"/>
    <w:rsid w:val="005F37F1"/>
    <w:rsid w:val="005F43B4"/>
    <w:rsid w:val="005F70F0"/>
    <w:rsid w:val="00600296"/>
    <w:rsid w:val="006054D8"/>
    <w:rsid w:val="006063D4"/>
    <w:rsid w:val="0060755B"/>
    <w:rsid w:val="006077BF"/>
    <w:rsid w:val="00610FD3"/>
    <w:rsid w:val="0061341C"/>
    <w:rsid w:val="006136E0"/>
    <w:rsid w:val="00615E1C"/>
    <w:rsid w:val="00616CEE"/>
    <w:rsid w:val="00617C79"/>
    <w:rsid w:val="006214DC"/>
    <w:rsid w:val="00621B7D"/>
    <w:rsid w:val="00622C85"/>
    <w:rsid w:val="00623D32"/>
    <w:rsid w:val="0062484D"/>
    <w:rsid w:val="0062499A"/>
    <w:rsid w:val="00624E7B"/>
    <w:rsid w:val="0062506B"/>
    <w:rsid w:val="00625328"/>
    <w:rsid w:val="0062605B"/>
    <w:rsid w:val="00630E54"/>
    <w:rsid w:val="00634EEE"/>
    <w:rsid w:val="006405CA"/>
    <w:rsid w:val="0064119F"/>
    <w:rsid w:val="00642945"/>
    <w:rsid w:val="00645EA7"/>
    <w:rsid w:val="0065058B"/>
    <w:rsid w:val="00650D50"/>
    <w:rsid w:val="006561D6"/>
    <w:rsid w:val="00656F1B"/>
    <w:rsid w:val="00667D8F"/>
    <w:rsid w:val="00667ECA"/>
    <w:rsid w:val="0067015F"/>
    <w:rsid w:val="00670DDA"/>
    <w:rsid w:val="00670FD2"/>
    <w:rsid w:val="00673182"/>
    <w:rsid w:val="00674399"/>
    <w:rsid w:val="00674B30"/>
    <w:rsid w:val="0068007C"/>
    <w:rsid w:val="00684052"/>
    <w:rsid w:val="006842F0"/>
    <w:rsid w:val="00686AF1"/>
    <w:rsid w:val="00690E96"/>
    <w:rsid w:val="00691335"/>
    <w:rsid w:val="006946C7"/>
    <w:rsid w:val="00694875"/>
    <w:rsid w:val="00694B28"/>
    <w:rsid w:val="006957BE"/>
    <w:rsid w:val="006A0D55"/>
    <w:rsid w:val="006A12AA"/>
    <w:rsid w:val="006A1F3A"/>
    <w:rsid w:val="006A20EE"/>
    <w:rsid w:val="006A3812"/>
    <w:rsid w:val="006A3FBB"/>
    <w:rsid w:val="006A5CB2"/>
    <w:rsid w:val="006A740F"/>
    <w:rsid w:val="006B2725"/>
    <w:rsid w:val="006B4346"/>
    <w:rsid w:val="006B78D7"/>
    <w:rsid w:val="006C0CF0"/>
    <w:rsid w:val="006C42E4"/>
    <w:rsid w:val="006C4590"/>
    <w:rsid w:val="006C5D96"/>
    <w:rsid w:val="006C62C5"/>
    <w:rsid w:val="006C6B49"/>
    <w:rsid w:val="006C6D39"/>
    <w:rsid w:val="006D1417"/>
    <w:rsid w:val="006D17A0"/>
    <w:rsid w:val="006D2120"/>
    <w:rsid w:val="006D4E14"/>
    <w:rsid w:val="006D7E00"/>
    <w:rsid w:val="006E0D38"/>
    <w:rsid w:val="006E0E53"/>
    <w:rsid w:val="006E2CEE"/>
    <w:rsid w:val="006E5BAA"/>
    <w:rsid w:val="006E5E11"/>
    <w:rsid w:val="006E5FEA"/>
    <w:rsid w:val="006E641F"/>
    <w:rsid w:val="006F0624"/>
    <w:rsid w:val="006F0D4C"/>
    <w:rsid w:val="006F1976"/>
    <w:rsid w:val="006F1CD2"/>
    <w:rsid w:val="006F4C29"/>
    <w:rsid w:val="006F57D8"/>
    <w:rsid w:val="006F7350"/>
    <w:rsid w:val="00701B96"/>
    <w:rsid w:val="00702843"/>
    <w:rsid w:val="00703C65"/>
    <w:rsid w:val="00703CF9"/>
    <w:rsid w:val="00704768"/>
    <w:rsid w:val="00704C1B"/>
    <w:rsid w:val="00706E6F"/>
    <w:rsid w:val="00707B00"/>
    <w:rsid w:val="00711DCE"/>
    <w:rsid w:val="00712C05"/>
    <w:rsid w:val="00713668"/>
    <w:rsid w:val="00713C9F"/>
    <w:rsid w:val="00714520"/>
    <w:rsid w:val="00714CC5"/>
    <w:rsid w:val="007177C5"/>
    <w:rsid w:val="00717A58"/>
    <w:rsid w:val="007208B1"/>
    <w:rsid w:val="007218A6"/>
    <w:rsid w:val="00721DF5"/>
    <w:rsid w:val="007246DC"/>
    <w:rsid w:val="00725169"/>
    <w:rsid w:val="00725881"/>
    <w:rsid w:val="007310BC"/>
    <w:rsid w:val="0073197D"/>
    <w:rsid w:val="007327F1"/>
    <w:rsid w:val="00732C37"/>
    <w:rsid w:val="00733DAC"/>
    <w:rsid w:val="007345CC"/>
    <w:rsid w:val="00734951"/>
    <w:rsid w:val="00734E22"/>
    <w:rsid w:val="00734E9C"/>
    <w:rsid w:val="00735802"/>
    <w:rsid w:val="00735A4E"/>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4302"/>
    <w:rsid w:val="0076505F"/>
    <w:rsid w:val="00765CD7"/>
    <w:rsid w:val="0076620C"/>
    <w:rsid w:val="007707B2"/>
    <w:rsid w:val="00771AD1"/>
    <w:rsid w:val="00771ED3"/>
    <w:rsid w:val="0077266F"/>
    <w:rsid w:val="00773694"/>
    <w:rsid w:val="00774707"/>
    <w:rsid w:val="00774BF7"/>
    <w:rsid w:val="00774C74"/>
    <w:rsid w:val="00775305"/>
    <w:rsid w:val="0077594E"/>
    <w:rsid w:val="0078036A"/>
    <w:rsid w:val="00783EC8"/>
    <w:rsid w:val="00787323"/>
    <w:rsid w:val="007873CE"/>
    <w:rsid w:val="00790DD4"/>
    <w:rsid w:val="007929EE"/>
    <w:rsid w:val="00795530"/>
    <w:rsid w:val="0079567A"/>
    <w:rsid w:val="00795939"/>
    <w:rsid w:val="00795ED2"/>
    <w:rsid w:val="00797DC2"/>
    <w:rsid w:val="007A34D9"/>
    <w:rsid w:val="007A3A1E"/>
    <w:rsid w:val="007A3D04"/>
    <w:rsid w:val="007A53D1"/>
    <w:rsid w:val="007A6586"/>
    <w:rsid w:val="007A74A0"/>
    <w:rsid w:val="007A78BF"/>
    <w:rsid w:val="007B1009"/>
    <w:rsid w:val="007B4459"/>
    <w:rsid w:val="007B4F3B"/>
    <w:rsid w:val="007B501F"/>
    <w:rsid w:val="007B6014"/>
    <w:rsid w:val="007C2D79"/>
    <w:rsid w:val="007C3842"/>
    <w:rsid w:val="007C3BDA"/>
    <w:rsid w:val="007D037D"/>
    <w:rsid w:val="007D31B4"/>
    <w:rsid w:val="007D3BD1"/>
    <w:rsid w:val="007D556A"/>
    <w:rsid w:val="007D5F18"/>
    <w:rsid w:val="007E0BB2"/>
    <w:rsid w:val="007E27BA"/>
    <w:rsid w:val="007E478F"/>
    <w:rsid w:val="007E5C8C"/>
    <w:rsid w:val="007E73D1"/>
    <w:rsid w:val="007F16B9"/>
    <w:rsid w:val="007F7AFF"/>
    <w:rsid w:val="008003CA"/>
    <w:rsid w:val="0080051F"/>
    <w:rsid w:val="008007D1"/>
    <w:rsid w:val="00800911"/>
    <w:rsid w:val="008028DE"/>
    <w:rsid w:val="0080354D"/>
    <w:rsid w:val="0080356A"/>
    <w:rsid w:val="00803B03"/>
    <w:rsid w:val="00804E39"/>
    <w:rsid w:val="008060A0"/>
    <w:rsid w:val="00811ED4"/>
    <w:rsid w:val="00812CB9"/>
    <w:rsid w:val="00813B10"/>
    <w:rsid w:val="00822A92"/>
    <w:rsid w:val="00823DEA"/>
    <w:rsid w:val="0082423E"/>
    <w:rsid w:val="00824E74"/>
    <w:rsid w:val="0082520B"/>
    <w:rsid w:val="00830680"/>
    <w:rsid w:val="0083179E"/>
    <w:rsid w:val="008334D0"/>
    <w:rsid w:val="008365EB"/>
    <w:rsid w:val="00837CFA"/>
    <w:rsid w:val="00837EA6"/>
    <w:rsid w:val="008401CE"/>
    <w:rsid w:val="008429D3"/>
    <w:rsid w:val="008449B4"/>
    <w:rsid w:val="008461B9"/>
    <w:rsid w:val="00846D79"/>
    <w:rsid w:val="008511D7"/>
    <w:rsid w:val="00853759"/>
    <w:rsid w:val="00854009"/>
    <w:rsid w:val="0085448D"/>
    <w:rsid w:val="0085724C"/>
    <w:rsid w:val="0085765E"/>
    <w:rsid w:val="00860B01"/>
    <w:rsid w:val="00860BF7"/>
    <w:rsid w:val="008635B6"/>
    <w:rsid w:val="008643E8"/>
    <w:rsid w:val="008646BD"/>
    <w:rsid w:val="00864D35"/>
    <w:rsid w:val="00867BE0"/>
    <w:rsid w:val="00873379"/>
    <w:rsid w:val="00873EC0"/>
    <w:rsid w:val="00874AEC"/>
    <w:rsid w:val="00877B62"/>
    <w:rsid w:val="00877E41"/>
    <w:rsid w:val="008841B7"/>
    <w:rsid w:val="00884716"/>
    <w:rsid w:val="008848D1"/>
    <w:rsid w:val="008865CF"/>
    <w:rsid w:val="008900A8"/>
    <w:rsid w:val="00890187"/>
    <w:rsid w:val="00893AB9"/>
    <w:rsid w:val="0089627A"/>
    <w:rsid w:val="00896583"/>
    <w:rsid w:val="008973EF"/>
    <w:rsid w:val="008A05B7"/>
    <w:rsid w:val="008A37BD"/>
    <w:rsid w:val="008A5866"/>
    <w:rsid w:val="008A70B5"/>
    <w:rsid w:val="008A7FD7"/>
    <w:rsid w:val="008B0D20"/>
    <w:rsid w:val="008B1687"/>
    <w:rsid w:val="008B58E5"/>
    <w:rsid w:val="008B76D2"/>
    <w:rsid w:val="008C3437"/>
    <w:rsid w:val="008C39DB"/>
    <w:rsid w:val="008C3EA5"/>
    <w:rsid w:val="008C4CD4"/>
    <w:rsid w:val="008D0E01"/>
    <w:rsid w:val="008D1507"/>
    <w:rsid w:val="008D16BF"/>
    <w:rsid w:val="008D27C7"/>
    <w:rsid w:val="008D2BB0"/>
    <w:rsid w:val="008D38A4"/>
    <w:rsid w:val="008D513E"/>
    <w:rsid w:val="008D623E"/>
    <w:rsid w:val="008D62C6"/>
    <w:rsid w:val="008D6A37"/>
    <w:rsid w:val="008D7031"/>
    <w:rsid w:val="008E0636"/>
    <w:rsid w:val="008E113A"/>
    <w:rsid w:val="008E180B"/>
    <w:rsid w:val="008E1C9C"/>
    <w:rsid w:val="008E206B"/>
    <w:rsid w:val="008E4DFB"/>
    <w:rsid w:val="008E6C86"/>
    <w:rsid w:val="008F24A7"/>
    <w:rsid w:val="008F2F1C"/>
    <w:rsid w:val="008F614F"/>
    <w:rsid w:val="008F643B"/>
    <w:rsid w:val="00901E73"/>
    <w:rsid w:val="00903FCC"/>
    <w:rsid w:val="00904BF5"/>
    <w:rsid w:val="00906A63"/>
    <w:rsid w:val="00911E26"/>
    <w:rsid w:val="009135B5"/>
    <w:rsid w:val="009171F3"/>
    <w:rsid w:val="0092216E"/>
    <w:rsid w:val="00923ED7"/>
    <w:rsid w:val="00924549"/>
    <w:rsid w:val="00927088"/>
    <w:rsid w:val="0093025C"/>
    <w:rsid w:val="009319DC"/>
    <w:rsid w:val="009351E9"/>
    <w:rsid w:val="00935540"/>
    <w:rsid w:val="00935565"/>
    <w:rsid w:val="009358F2"/>
    <w:rsid w:val="00935DD0"/>
    <w:rsid w:val="009362C5"/>
    <w:rsid w:val="00936575"/>
    <w:rsid w:val="00937443"/>
    <w:rsid w:val="00944B48"/>
    <w:rsid w:val="00945D8E"/>
    <w:rsid w:val="0094738D"/>
    <w:rsid w:val="00947702"/>
    <w:rsid w:val="00953FD8"/>
    <w:rsid w:val="0095480A"/>
    <w:rsid w:val="0095708A"/>
    <w:rsid w:val="009606FD"/>
    <w:rsid w:val="00962CF1"/>
    <w:rsid w:val="009635CD"/>
    <w:rsid w:val="009650D5"/>
    <w:rsid w:val="00965239"/>
    <w:rsid w:val="00965824"/>
    <w:rsid w:val="00966052"/>
    <w:rsid w:val="009718F0"/>
    <w:rsid w:val="00971EF0"/>
    <w:rsid w:val="00972FAF"/>
    <w:rsid w:val="009735A1"/>
    <w:rsid w:val="009750A6"/>
    <w:rsid w:val="0097570E"/>
    <w:rsid w:val="0097604D"/>
    <w:rsid w:val="00977125"/>
    <w:rsid w:val="009779D9"/>
    <w:rsid w:val="009808DF"/>
    <w:rsid w:val="0098217E"/>
    <w:rsid w:val="00983DCA"/>
    <w:rsid w:val="00985871"/>
    <w:rsid w:val="00987E16"/>
    <w:rsid w:val="0099066A"/>
    <w:rsid w:val="00990783"/>
    <w:rsid w:val="0099473D"/>
    <w:rsid w:val="009A158B"/>
    <w:rsid w:val="009A3E0C"/>
    <w:rsid w:val="009A4676"/>
    <w:rsid w:val="009A7EA6"/>
    <w:rsid w:val="009B0A78"/>
    <w:rsid w:val="009B186C"/>
    <w:rsid w:val="009B4B79"/>
    <w:rsid w:val="009B618E"/>
    <w:rsid w:val="009C1083"/>
    <w:rsid w:val="009C1890"/>
    <w:rsid w:val="009C375B"/>
    <w:rsid w:val="009C3E21"/>
    <w:rsid w:val="009C4723"/>
    <w:rsid w:val="009C6A87"/>
    <w:rsid w:val="009D35A1"/>
    <w:rsid w:val="009D3AD3"/>
    <w:rsid w:val="009D441C"/>
    <w:rsid w:val="009D65EE"/>
    <w:rsid w:val="009D75AE"/>
    <w:rsid w:val="009E02A1"/>
    <w:rsid w:val="009E0367"/>
    <w:rsid w:val="009E2F87"/>
    <w:rsid w:val="009E473E"/>
    <w:rsid w:val="009E658C"/>
    <w:rsid w:val="009E6C50"/>
    <w:rsid w:val="009E7176"/>
    <w:rsid w:val="009E783F"/>
    <w:rsid w:val="009F107A"/>
    <w:rsid w:val="009F2B9E"/>
    <w:rsid w:val="009F4380"/>
    <w:rsid w:val="009F6824"/>
    <w:rsid w:val="009F68AD"/>
    <w:rsid w:val="00A03E4D"/>
    <w:rsid w:val="00A109BE"/>
    <w:rsid w:val="00A113FC"/>
    <w:rsid w:val="00A13DA1"/>
    <w:rsid w:val="00A147A8"/>
    <w:rsid w:val="00A14A1B"/>
    <w:rsid w:val="00A14DEB"/>
    <w:rsid w:val="00A168B9"/>
    <w:rsid w:val="00A22C6D"/>
    <w:rsid w:val="00A23242"/>
    <w:rsid w:val="00A2336D"/>
    <w:rsid w:val="00A2487E"/>
    <w:rsid w:val="00A253FA"/>
    <w:rsid w:val="00A257AF"/>
    <w:rsid w:val="00A3057B"/>
    <w:rsid w:val="00A30994"/>
    <w:rsid w:val="00A32286"/>
    <w:rsid w:val="00A34057"/>
    <w:rsid w:val="00A34706"/>
    <w:rsid w:val="00A34EC7"/>
    <w:rsid w:val="00A36718"/>
    <w:rsid w:val="00A36DBE"/>
    <w:rsid w:val="00A4087E"/>
    <w:rsid w:val="00A42942"/>
    <w:rsid w:val="00A42F0D"/>
    <w:rsid w:val="00A43765"/>
    <w:rsid w:val="00A442D7"/>
    <w:rsid w:val="00A449BF"/>
    <w:rsid w:val="00A45469"/>
    <w:rsid w:val="00A46929"/>
    <w:rsid w:val="00A46F24"/>
    <w:rsid w:val="00A47267"/>
    <w:rsid w:val="00A472D6"/>
    <w:rsid w:val="00A47F79"/>
    <w:rsid w:val="00A5066D"/>
    <w:rsid w:val="00A5090C"/>
    <w:rsid w:val="00A52525"/>
    <w:rsid w:val="00A52608"/>
    <w:rsid w:val="00A543E5"/>
    <w:rsid w:val="00A62097"/>
    <w:rsid w:val="00A6506D"/>
    <w:rsid w:val="00A6537E"/>
    <w:rsid w:val="00A67A9E"/>
    <w:rsid w:val="00A705AB"/>
    <w:rsid w:val="00A70730"/>
    <w:rsid w:val="00A7093F"/>
    <w:rsid w:val="00A738E8"/>
    <w:rsid w:val="00A73C5A"/>
    <w:rsid w:val="00A742CB"/>
    <w:rsid w:val="00A7437C"/>
    <w:rsid w:val="00A74D82"/>
    <w:rsid w:val="00A74F2C"/>
    <w:rsid w:val="00A75A43"/>
    <w:rsid w:val="00A7613D"/>
    <w:rsid w:val="00A761CA"/>
    <w:rsid w:val="00A76B36"/>
    <w:rsid w:val="00A76D5C"/>
    <w:rsid w:val="00A77838"/>
    <w:rsid w:val="00A800F7"/>
    <w:rsid w:val="00A80669"/>
    <w:rsid w:val="00A80807"/>
    <w:rsid w:val="00A80C5E"/>
    <w:rsid w:val="00A82CEC"/>
    <w:rsid w:val="00A83F11"/>
    <w:rsid w:val="00A841AA"/>
    <w:rsid w:val="00A873EA"/>
    <w:rsid w:val="00A87AF5"/>
    <w:rsid w:val="00A90037"/>
    <w:rsid w:val="00A92225"/>
    <w:rsid w:val="00A937BC"/>
    <w:rsid w:val="00A95A67"/>
    <w:rsid w:val="00A97813"/>
    <w:rsid w:val="00A97AD2"/>
    <w:rsid w:val="00AA027B"/>
    <w:rsid w:val="00AA0756"/>
    <w:rsid w:val="00AA5C64"/>
    <w:rsid w:val="00AA6557"/>
    <w:rsid w:val="00AA7176"/>
    <w:rsid w:val="00AA741A"/>
    <w:rsid w:val="00AB1614"/>
    <w:rsid w:val="00AB5002"/>
    <w:rsid w:val="00AB5C63"/>
    <w:rsid w:val="00AB5E64"/>
    <w:rsid w:val="00AB6894"/>
    <w:rsid w:val="00AC067E"/>
    <w:rsid w:val="00AC0A31"/>
    <w:rsid w:val="00AC0B19"/>
    <w:rsid w:val="00AC2E3E"/>
    <w:rsid w:val="00AC7126"/>
    <w:rsid w:val="00AC7B2A"/>
    <w:rsid w:val="00AD007B"/>
    <w:rsid w:val="00AD0346"/>
    <w:rsid w:val="00AD0A32"/>
    <w:rsid w:val="00AD0D73"/>
    <w:rsid w:val="00AD230F"/>
    <w:rsid w:val="00AD27AE"/>
    <w:rsid w:val="00AD2CF5"/>
    <w:rsid w:val="00AD4CFF"/>
    <w:rsid w:val="00AD516A"/>
    <w:rsid w:val="00AD5189"/>
    <w:rsid w:val="00AD62E7"/>
    <w:rsid w:val="00AD6A30"/>
    <w:rsid w:val="00AD7BEA"/>
    <w:rsid w:val="00AE1B7C"/>
    <w:rsid w:val="00AE1C94"/>
    <w:rsid w:val="00AE2556"/>
    <w:rsid w:val="00AE3C36"/>
    <w:rsid w:val="00AE40BA"/>
    <w:rsid w:val="00AE4F25"/>
    <w:rsid w:val="00AF28AF"/>
    <w:rsid w:val="00AF3497"/>
    <w:rsid w:val="00AF3DDA"/>
    <w:rsid w:val="00AF3F5B"/>
    <w:rsid w:val="00AF7369"/>
    <w:rsid w:val="00AF7396"/>
    <w:rsid w:val="00B009BC"/>
    <w:rsid w:val="00B05A3D"/>
    <w:rsid w:val="00B06476"/>
    <w:rsid w:val="00B07041"/>
    <w:rsid w:val="00B11D76"/>
    <w:rsid w:val="00B12F2E"/>
    <w:rsid w:val="00B13472"/>
    <w:rsid w:val="00B163F1"/>
    <w:rsid w:val="00B170E0"/>
    <w:rsid w:val="00B170E6"/>
    <w:rsid w:val="00B17A20"/>
    <w:rsid w:val="00B24D1D"/>
    <w:rsid w:val="00B27167"/>
    <w:rsid w:val="00B3033C"/>
    <w:rsid w:val="00B306DC"/>
    <w:rsid w:val="00B33EFC"/>
    <w:rsid w:val="00B33F0E"/>
    <w:rsid w:val="00B344DF"/>
    <w:rsid w:val="00B35114"/>
    <w:rsid w:val="00B35C03"/>
    <w:rsid w:val="00B40B34"/>
    <w:rsid w:val="00B40E8C"/>
    <w:rsid w:val="00B412CE"/>
    <w:rsid w:val="00B4464A"/>
    <w:rsid w:val="00B46EC4"/>
    <w:rsid w:val="00B5290E"/>
    <w:rsid w:val="00B5420F"/>
    <w:rsid w:val="00B57902"/>
    <w:rsid w:val="00B60E15"/>
    <w:rsid w:val="00B616BA"/>
    <w:rsid w:val="00B61EA3"/>
    <w:rsid w:val="00B6237F"/>
    <w:rsid w:val="00B630E6"/>
    <w:rsid w:val="00B641D2"/>
    <w:rsid w:val="00B66681"/>
    <w:rsid w:val="00B66DA1"/>
    <w:rsid w:val="00B7053B"/>
    <w:rsid w:val="00B732D1"/>
    <w:rsid w:val="00B76294"/>
    <w:rsid w:val="00B768D6"/>
    <w:rsid w:val="00B76E3A"/>
    <w:rsid w:val="00B84451"/>
    <w:rsid w:val="00B86870"/>
    <w:rsid w:val="00B86EBF"/>
    <w:rsid w:val="00B870EF"/>
    <w:rsid w:val="00B90093"/>
    <w:rsid w:val="00B90845"/>
    <w:rsid w:val="00B922F7"/>
    <w:rsid w:val="00B925DE"/>
    <w:rsid w:val="00B9315D"/>
    <w:rsid w:val="00B943B4"/>
    <w:rsid w:val="00B95AF6"/>
    <w:rsid w:val="00B96951"/>
    <w:rsid w:val="00B9742F"/>
    <w:rsid w:val="00B9754B"/>
    <w:rsid w:val="00B97814"/>
    <w:rsid w:val="00B978DC"/>
    <w:rsid w:val="00B97A37"/>
    <w:rsid w:val="00B97A62"/>
    <w:rsid w:val="00BA0122"/>
    <w:rsid w:val="00BA2BE3"/>
    <w:rsid w:val="00BA38D0"/>
    <w:rsid w:val="00BA579E"/>
    <w:rsid w:val="00BA755A"/>
    <w:rsid w:val="00BA7C93"/>
    <w:rsid w:val="00BB1A2F"/>
    <w:rsid w:val="00BB3C8E"/>
    <w:rsid w:val="00BB4078"/>
    <w:rsid w:val="00BB4594"/>
    <w:rsid w:val="00BB5BA8"/>
    <w:rsid w:val="00BB5C0B"/>
    <w:rsid w:val="00BB5C56"/>
    <w:rsid w:val="00BB6F8B"/>
    <w:rsid w:val="00BB7C00"/>
    <w:rsid w:val="00BC1291"/>
    <w:rsid w:val="00BC190A"/>
    <w:rsid w:val="00BC2DDB"/>
    <w:rsid w:val="00BC307B"/>
    <w:rsid w:val="00BC351B"/>
    <w:rsid w:val="00BC3A25"/>
    <w:rsid w:val="00BD23D9"/>
    <w:rsid w:val="00BD59AE"/>
    <w:rsid w:val="00BE18A3"/>
    <w:rsid w:val="00BE42F3"/>
    <w:rsid w:val="00BE51BA"/>
    <w:rsid w:val="00BE67D3"/>
    <w:rsid w:val="00BE7E64"/>
    <w:rsid w:val="00BF0AB9"/>
    <w:rsid w:val="00BF11EB"/>
    <w:rsid w:val="00BF310E"/>
    <w:rsid w:val="00BF4458"/>
    <w:rsid w:val="00BF666D"/>
    <w:rsid w:val="00BF6FB5"/>
    <w:rsid w:val="00BF768F"/>
    <w:rsid w:val="00C0107D"/>
    <w:rsid w:val="00C02DAA"/>
    <w:rsid w:val="00C04AF4"/>
    <w:rsid w:val="00C102C9"/>
    <w:rsid w:val="00C12B07"/>
    <w:rsid w:val="00C14083"/>
    <w:rsid w:val="00C15B7C"/>
    <w:rsid w:val="00C17717"/>
    <w:rsid w:val="00C224C2"/>
    <w:rsid w:val="00C23B39"/>
    <w:rsid w:val="00C24FB1"/>
    <w:rsid w:val="00C261B9"/>
    <w:rsid w:val="00C277A9"/>
    <w:rsid w:val="00C307B9"/>
    <w:rsid w:val="00C31055"/>
    <w:rsid w:val="00C33861"/>
    <w:rsid w:val="00C35659"/>
    <w:rsid w:val="00C4103C"/>
    <w:rsid w:val="00C42B38"/>
    <w:rsid w:val="00C45518"/>
    <w:rsid w:val="00C50877"/>
    <w:rsid w:val="00C5191F"/>
    <w:rsid w:val="00C51948"/>
    <w:rsid w:val="00C55501"/>
    <w:rsid w:val="00C56640"/>
    <w:rsid w:val="00C61DAB"/>
    <w:rsid w:val="00C636F9"/>
    <w:rsid w:val="00C64861"/>
    <w:rsid w:val="00C71656"/>
    <w:rsid w:val="00C71F73"/>
    <w:rsid w:val="00C72B74"/>
    <w:rsid w:val="00C72DEC"/>
    <w:rsid w:val="00C73D2B"/>
    <w:rsid w:val="00C73F20"/>
    <w:rsid w:val="00C764F8"/>
    <w:rsid w:val="00C836CD"/>
    <w:rsid w:val="00C85976"/>
    <w:rsid w:val="00C86BDD"/>
    <w:rsid w:val="00C878BF"/>
    <w:rsid w:val="00C954FF"/>
    <w:rsid w:val="00C9605B"/>
    <w:rsid w:val="00C97F4C"/>
    <w:rsid w:val="00CA1A45"/>
    <w:rsid w:val="00CA4813"/>
    <w:rsid w:val="00CA71F6"/>
    <w:rsid w:val="00CB0935"/>
    <w:rsid w:val="00CB20FE"/>
    <w:rsid w:val="00CB3AE9"/>
    <w:rsid w:val="00CB41F1"/>
    <w:rsid w:val="00CC2369"/>
    <w:rsid w:val="00CC2578"/>
    <w:rsid w:val="00CC2819"/>
    <w:rsid w:val="00CC2944"/>
    <w:rsid w:val="00CC3D6E"/>
    <w:rsid w:val="00CC6397"/>
    <w:rsid w:val="00CC712E"/>
    <w:rsid w:val="00CC7783"/>
    <w:rsid w:val="00CD0A84"/>
    <w:rsid w:val="00CD1A65"/>
    <w:rsid w:val="00CD2344"/>
    <w:rsid w:val="00CD30C0"/>
    <w:rsid w:val="00CD3487"/>
    <w:rsid w:val="00CD3DB3"/>
    <w:rsid w:val="00CD412C"/>
    <w:rsid w:val="00CD45FF"/>
    <w:rsid w:val="00CD46F4"/>
    <w:rsid w:val="00CD5BC4"/>
    <w:rsid w:val="00CD6339"/>
    <w:rsid w:val="00CD7106"/>
    <w:rsid w:val="00CD7F6E"/>
    <w:rsid w:val="00CE0A99"/>
    <w:rsid w:val="00CE16E9"/>
    <w:rsid w:val="00CE2953"/>
    <w:rsid w:val="00CE3CC4"/>
    <w:rsid w:val="00CE41CD"/>
    <w:rsid w:val="00CE4A63"/>
    <w:rsid w:val="00CE4DF7"/>
    <w:rsid w:val="00CE5BDF"/>
    <w:rsid w:val="00CE7005"/>
    <w:rsid w:val="00CE72A8"/>
    <w:rsid w:val="00CF35C9"/>
    <w:rsid w:val="00CF596F"/>
    <w:rsid w:val="00D00D53"/>
    <w:rsid w:val="00D02730"/>
    <w:rsid w:val="00D044F7"/>
    <w:rsid w:val="00D04616"/>
    <w:rsid w:val="00D05C0E"/>
    <w:rsid w:val="00D068F1"/>
    <w:rsid w:val="00D069FC"/>
    <w:rsid w:val="00D12430"/>
    <w:rsid w:val="00D137EC"/>
    <w:rsid w:val="00D141B4"/>
    <w:rsid w:val="00D21E0C"/>
    <w:rsid w:val="00D242F8"/>
    <w:rsid w:val="00D244DC"/>
    <w:rsid w:val="00D268E7"/>
    <w:rsid w:val="00D316A6"/>
    <w:rsid w:val="00D31D2A"/>
    <w:rsid w:val="00D334E6"/>
    <w:rsid w:val="00D33F65"/>
    <w:rsid w:val="00D3493F"/>
    <w:rsid w:val="00D40315"/>
    <w:rsid w:val="00D40B74"/>
    <w:rsid w:val="00D4125B"/>
    <w:rsid w:val="00D417C4"/>
    <w:rsid w:val="00D418EB"/>
    <w:rsid w:val="00D43EB6"/>
    <w:rsid w:val="00D44CB1"/>
    <w:rsid w:val="00D45126"/>
    <w:rsid w:val="00D454D4"/>
    <w:rsid w:val="00D46137"/>
    <w:rsid w:val="00D46739"/>
    <w:rsid w:val="00D531CA"/>
    <w:rsid w:val="00D53408"/>
    <w:rsid w:val="00D62BB4"/>
    <w:rsid w:val="00D64018"/>
    <w:rsid w:val="00D650E0"/>
    <w:rsid w:val="00D6538C"/>
    <w:rsid w:val="00D655C0"/>
    <w:rsid w:val="00D65F90"/>
    <w:rsid w:val="00D663CA"/>
    <w:rsid w:val="00D66D06"/>
    <w:rsid w:val="00D71A9E"/>
    <w:rsid w:val="00D74129"/>
    <w:rsid w:val="00D76E11"/>
    <w:rsid w:val="00D80C23"/>
    <w:rsid w:val="00D80CC0"/>
    <w:rsid w:val="00D812D9"/>
    <w:rsid w:val="00D815A1"/>
    <w:rsid w:val="00D81D28"/>
    <w:rsid w:val="00D82A56"/>
    <w:rsid w:val="00D82D6A"/>
    <w:rsid w:val="00D84D44"/>
    <w:rsid w:val="00D877DB"/>
    <w:rsid w:val="00D90BF3"/>
    <w:rsid w:val="00D91039"/>
    <w:rsid w:val="00D91F07"/>
    <w:rsid w:val="00D92809"/>
    <w:rsid w:val="00D92ACA"/>
    <w:rsid w:val="00D96D16"/>
    <w:rsid w:val="00DA0042"/>
    <w:rsid w:val="00DA02D7"/>
    <w:rsid w:val="00DA0595"/>
    <w:rsid w:val="00DA0AD0"/>
    <w:rsid w:val="00DA1B9D"/>
    <w:rsid w:val="00DA248A"/>
    <w:rsid w:val="00DA2CC6"/>
    <w:rsid w:val="00DA3D2C"/>
    <w:rsid w:val="00DA4350"/>
    <w:rsid w:val="00DA48E1"/>
    <w:rsid w:val="00DA57A5"/>
    <w:rsid w:val="00DA5F0C"/>
    <w:rsid w:val="00DA65E8"/>
    <w:rsid w:val="00DA6D5D"/>
    <w:rsid w:val="00DA75D0"/>
    <w:rsid w:val="00DA7AB6"/>
    <w:rsid w:val="00DB191E"/>
    <w:rsid w:val="00DB40F0"/>
    <w:rsid w:val="00DB64A0"/>
    <w:rsid w:val="00DB66C4"/>
    <w:rsid w:val="00DB7F7E"/>
    <w:rsid w:val="00DC0509"/>
    <w:rsid w:val="00DC12D5"/>
    <w:rsid w:val="00DC2F7B"/>
    <w:rsid w:val="00DC5101"/>
    <w:rsid w:val="00DC633C"/>
    <w:rsid w:val="00DC7E75"/>
    <w:rsid w:val="00DD011A"/>
    <w:rsid w:val="00DD0B3F"/>
    <w:rsid w:val="00DD1848"/>
    <w:rsid w:val="00DD25BC"/>
    <w:rsid w:val="00DD2B70"/>
    <w:rsid w:val="00DD3B93"/>
    <w:rsid w:val="00DD3D11"/>
    <w:rsid w:val="00DD653A"/>
    <w:rsid w:val="00DE02E4"/>
    <w:rsid w:val="00DE18A7"/>
    <w:rsid w:val="00DE1F5C"/>
    <w:rsid w:val="00DE28BA"/>
    <w:rsid w:val="00DE2F26"/>
    <w:rsid w:val="00DE5C8D"/>
    <w:rsid w:val="00DE655B"/>
    <w:rsid w:val="00DF430D"/>
    <w:rsid w:val="00DF6967"/>
    <w:rsid w:val="00E03A2C"/>
    <w:rsid w:val="00E06417"/>
    <w:rsid w:val="00E064B8"/>
    <w:rsid w:val="00E10A62"/>
    <w:rsid w:val="00E11A93"/>
    <w:rsid w:val="00E16796"/>
    <w:rsid w:val="00E17365"/>
    <w:rsid w:val="00E175EB"/>
    <w:rsid w:val="00E22D4A"/>
    <w:rsid w:val="00E2375C"/>
    <w:rsid w:val="00E2420A"/>
    <w:rsid w:val="00E249FF"/>
    <w:rsid w:val="00E27B6E"/>
    <w:rsid w:val="00E30785"/>
    <w:rsid w:val="00E30F41"/>
    <w:rsid w:val="00E315D5"/>
    <w:rsid w:val="00E3172E"/>
    <w:rsid w:val="00E34108"/>
    <w:rsid w:val="00E40594"/>
    <w:rsid w:val="00E40C98"/>
    <w:rsid w:val="00E46E1C"/>
    <w:rsid w:val="00E46E81"/>
    <w:rsid w:val="00E472CF"/>
    <w:rsid w:val="00E50638"/>
    <w:rsid w:val="00E52A0C"/>
    <w:rsid w:val="00E52F5A"/>
    <w:rsid w:val="00E53FB1"/>
    <w:rsid w:val="00E54284"/>
    <w:rsid w:val="00E5437C"/>
    <w:rsid w:val="00E54CFA"/>
    <w:rsid w:val="00E54D2C"/>
    <w:rsid w:val="00E57979"/>
    <w:rsid w:val="00E6042D"/>
    <w:rsid w:val="00E60972"/>
    <w:rsid w:val="00E615DF"/>
    <w:rsid w:val="00E615F6"/>
    <w:rsid w:val="00E66EFF"/>
    <w:rsid w:val="00E67238"/>
    <w:rsid w:val="00E7080D"/>
    <w:rsid w:val="00E70BDF"/>
    <w:rsid w:val="00E71BAF"/>
    <w:rsid w:val="00E72267"/>
    <w:rsid w:val="00E734D3"/>
    <w:rsid w:val="00E75BED"/>
    <w:rsid w:val="00E76056"/>
    <w:rsid w:val="00E76FD3"/>
    <w:rsid w:val="00E77C38"/>
    <w:rsid w:val="00E82301"/>
    <w:rsid w:val="00E8254B"/>
    <w:rsid w:val="00E850BC"/>
    <w:rsid w:val="00E91E05"/>
    <w:rsid w:val="00E94315"/>
    <w:rsid w:val="00E9593C"/>
    <w:rsid w:val="00E96700"/>
    <w:rsid w:val="00E973D7"/>
    <w:rsid w:val="00E97FD1"/>
    <w:rsid w:val="00EA02D5"/>
    <w:rsid w:val="00EA1916"/>
    <w:rsid w:val="00EA255A"/>
    <w:rsid w:val="00EA3585"/>
    <w:rsid w:val="00EA3CDD"/>
    <w:rsid w:val="00EA4673"/>
    <w:rsid w:val="00EA4684"/>
    <w:rsid w:val="00EA5AA7"/>
    <w:rsid w:val="00EA6695"/>
    <w:rsid w:val="00EA67E8"/>
    <w:rsid w:val="00EA6926"/>
    <w:rsid w:val="00EB2DE3"/>
    <w:rsid w:val="00EB2EA9"/>
    <w:rsid w:val="00EB307B"/>
    <w:rsid w:val="00EB379C"/>
    <w:rsid w:val="00EB5CB9"/>
    <w:rsid w:val="00EC0A10"/>
    <w:rsid w:val="00EC25C7"/>
    <w:rsid w:val="00EC29CF"/>
    <w:rsid w:val="00EC2BAC"/>
    <w:rsid w:val="00EC41FD"/>
    <w:rsid w:val="00EC70DD"/>
    <w:rsid w:val="00EC7F4D"/>
    <w:rsid w:val="00ED07C7"/>
    <w:rsid w:val="00ED355C"/>
    <w:rsid w:val="00ED5517"/>
    <w:rsid w:val="00ED5D16"/>
    <w:rsid w:val="00ED5DB3"/>
    <w:rsid w:val="00ED5F34"/>
    <w:rsid w:val="00ED7760"/>
    <w:rsid w:val="00EE1C8A"/>
    <w:rsid w:val="00EE28B7"/>
    <w:rsid w:val="00EE31D1"/>
    <w:rsid w:val="00EE39DE"/>
    <w:rsid w:val="00EE487D"/>
    <w:rsid w:val="00EF0AF2"/>
    <w:rsid w:val="00EF13A7"/>
    <w:rsid w:val="00EF1AE7"/>
    <w:rsid w:val="00EF1DF3"/>
    <w:rsid w:val="00EF3711"/>
    <w:rsid w:val="00EF3A61"/>
    <w:rsid w:val="00EF40E1"/>
    <w:rsid w:val="00EF4786"/>
    <w:rsid w:val="00EF4E61"/>
    <w:rsid w:val="00EF7989"/>
    <w:rsid w:val="00EF7C64"/>
    <w:rsid w:val="00F049A5"/>
    <w:rsid w:val="00F04B20"/>
    <w:rsid w:val="00F053C3"/>
    <w:rsid w:val="00F070AE"/>
    <w:rsid w:val="00F073EB"/>
    <w:rsid w:val="00F10587"/>
    <w:rsid w:val="00F1067B"/>
    <w:rsid w:val="00F11557"/>
    <w:rsid w:val="00F115AD"/>
    <w:rsid w:val="00F1384C"/>
    <w:rsid w:val="00F13A38"/>
    <w:rsid w:val="00F14418"/>
    <w:rsid w:val="00F148B2"/>
    <w:rsid w:val="00F148D2"/>
    <w:rsid w:val="00F14FBC"/>
    <w:rsid w:val="00F15FCF"/>
    <w:rsid w:val="00F16C09"/>
    <w:rsid w:val="00F20B18"/>
    <w:rsid w:val="00F20C96"/>
    <w:rsid w:val="00F22BB7"/>
    <w:rsid w:val="00F247BC"/>
    <w:rsid w:val="00F26676"/>
    <w:rsid w:val="00F30D05"/>
    <w:rsid w:val="00F31BED"/>
    <w:rsid w:val="00F31D4D"/>
    <w:rsid w:val="00F32C2B"/>
    <w:rsid w:val="00F342C7"/>
    <w:rsid w:val="00F36446"/>
    <w:rsid w:val="00F421F8"/>
    <w:rsid w:val="00F44184"/>
    <w:rsid w:val="00F4637E"/>
    <w:rsid w:val="00F46E6B"/>
    <w:rsid w:val="00F46F6E"/>
    <w:rsid w:val="00F46FF8"/>
    <w:rsid w:val="00F471FF"/>
    <w:rsid w:val="00F47376"/>
    <w:rsid w:val="00F504BC"/>
    <w:rsid w:val="00F515CE"/>
    <w:rsid w:val="00F52C65"/>
    <w:rsid w:val="00F55965"/>
    <w:rsid w:val="00F56D3C"/>
    <w:rsid w:val="00F5733F"/>
    <w:rsid w:val="00F57DBF"/>
    <w:rsid w:val="00F607DC"/>
    <w:rsid w:val="00F6201A"/>
    <w:rsid w:val="00F66414"/>
    <w:rsid w:val="00F72200"/>
    <w:rsid w:val="00F73195"/>
    <w:rsid w:val="00F73A72"/>
    <w:rsid w:val="00F75E07"/>
    <w:rsid w:val="00F76D05"/>
    <w:rsid w:val="00F77137"/>
    <w:rsid w:val="00F804B1"/>
    <w:rsid w:val="00F80B50"/>
    <w:rsid w:val="00F81935"/>
    <w:rsid w:val="00F81C9E"/>
    <w:rsid w:val="00F82E0D"/>
    <w:rsid w:val="00F832CF"/>
    <w:rsid w:val="00F84CD1"/>
    <w:rsid w:val="00F85AA3"/>
    <w:rsid w:val="00F85E63"/>
    <w:rsid w:val="00F86F14"/>
    <w:rsid w:val="00F90E72"/>
    <w:rsid w:val="00F9179E"/>
    <w:rsid w:val="00F9479A"/>
    <w:rsid w:val="00F9549D"/>
    <w:rsid w:val="00F95AF7"/>
    <w:rsid w:val="00F95E8E"/>
    <w:rsid w:val="00F97120"/>
    <w:rsid w:val="00F97E49"/>
    <w:rsid w:val="00FA102D"/>
    <w:rsid w:val="00FA206A"/>
    <w:rsid w:val="00FA3979"/>
    <w:rsid w:val="00FA4CA7"/>
    <w:rsid w:val="00FA558C"/>
    <w:rsid w:val="00FA59D2"/>
    <w:rsid w:val="00FA5C05"/>
    <w:rsid w:val="00FA61A0"/>
    <w:rsid w:val="00FA6447"/>
    <w:rsid w:val="00FB1CF5"/>
    <w:rsid w:val="00FB21DC"/>
    <w:rsid w:val="00FB38EA"/>
    <w:rsid w:val="00FB69AC"/>
    <w:rsid w:val="00FB78ED"/>
    <w:rsid w:val="00FC0D09"/>
    <w:rsid w:val="00FC2D63"/>
    <w:rsid w:val="00FC4F4F"/>
    <w:rsid w:val="00FC5500"/>
    <w:rsid w:val="00FC61DB"/>
    <w:rsid w:val="00FC6F04"/>
    <w:rsid w:val="00FC7E58"/>
    <w:rsid w:val="00FD0E94"/>
    <w:rsid w:val="00FD12EB"/>
    <w:rsid w:val="00FD183C"/>
    <w:rsid w:val="00FD23DA"/>
    <w:rsid w:val="00FD3EE3"/>
    <w:rsid w:val="00FD662A"/>
    <w:rsid w:val="00FE1ADD"/>
    <w:rsid w:val="00FE2FAA"/>
    <w:rsid w:val="00FE30B3"/>
    <w:rsid w:val="00FE4C14"/>
    <w:rsid w:val="00FE5E53"/>
    <w:rsid w:val="00FF07C0"/>
    <w:rsid w:val="00FF0C92"/>
    <w:rsid w:val="00FF0E36"/>
    <w:rsid w:val="00FF227D"/>
    <w:rsid w:val="00FF24D6"/>
    <w:rsid w:val="00FF306C"/>
    <w:rsid w:val="00FF5694"/>
    <w:rsid w:val="00FF584F"/>
    <w:rsid w:val="00FF769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797D44EA"/>
  <w15:docId w15:val="{DAAA00C0-5B8D-43B7-8080-9137197B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10"/>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10"/>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10"/>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10"/>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10"/>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10"/>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9"/>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4"/>
      </w:numPr>
      <w:ind w:right="567"/>
    </w:pPr>
    <w:rPr>
      <w:i/>
      <w:color w:val="4D4D4D"/>
    </w:rPr>
  </w:style>
  <w:style w:type="paragraph" w:customStyle="1" w:styleId="QListbullet">
    <w:name w:val="QList bullet"/>
    <w:basedOn w:val="Normal"/>
    <w:uiPriority w:val="6"/>
    <w:rsid w:val="00572F56"/>
    <w:pPr>
      <w:numPr>
        <w:numId w:val="15"/>
      </w:numPr>
      <w:ind w:right="567"/>
    </w:pPr>
    <w:rPr>
      <w:i/>
      <w:color w:val="4D4D4D"/>
    </w:rPr>
  </w:style>
  <w:style w:type="paragraph" w:customStyle="1" w:styleId="QListnumber">
    <w:name w:val="QList number"/>
    <w:basedOn w:val="Normal"/>
    <w:uiPriority w:val="6"/>
    <w:rsid w:val="00572F56"/>
    <w:pPr>
      <w:numPr>
        <w:numId w:val="16"/>
      </w:numPr>
      <w:ind w:right="567"/>
    </w:pPr>
    <w:rPr>
      <w:i/>
      <w:color w:val="4D4D4D"/>
    </w:rPr>
  </w:style>
  <w:style w:type="paragraph" w:customStyle="1" w:styleId="QListroman">
    <w:name w:val="QList roman"/>
    <w:basedOn w:val="Normal"/>
    <w:uiPriority w:val="6"/>
    <w:rsid w:val="00572F56"/>
    <w:pPr>
      <w:numPr>
        <w:numId w:val="17"/>
      </w:numPr>
      <w:ind w:right="567"/>
    </w:pPr>
    <w:rPr>
      <w:rFonts w:eastAsia="Times New Roman" w:cs="Times New Roman"/>
      <w:i/>
      <w:color w:val="4D4D4D"/>
      <w:szCs w:val="20"/>
    </w:rPr>
  </w:style>
  <w:style w:type="paragraph" w:customStyle="1" w:styleId="Bullet1">
    <w:name w:val="Bullet 1"/>
    <w:basedOn w:val="Normal"/>
    <w:uiPriority w:val="2"/>
    <w:rsid w:val="00D46137"/>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2"/>
      </w:numPr>
    </w:pPr>
  </w:style>
  <w:style w:type="paragraph" w:customStyle="1" w:styleId="Number-11">
    <w:name w:val="Number - 1.1"/>
    <w:basedOn w:val="Normal"/>
    <w:uiPriority w:val="5"/>
    <w:rsid w:val="00331C40"/>
    <w:pPr>
      <w:numPr>
        <w:ilvl w:val="1"/>
        <w:numId w:val="12"/>
      </w:numPr>
    </w:pPr>
  </w:style>
  <w:style w:type="paragraph" w:customStyle="1" w:styleId="Number-111">
    <w:name w:val="Number - 1.1.1"/>
    <w:basedOn w:val="Normal"/>
    <w:uiPriority w:val="5"/>
    <w:rsid w:val="00331C40"/>
    <w:pPr>
      <w:numPr>
        <w:ilvl w:val="2"/>
        <w:numId w:val="12"/>
      </w:numPr>
    </w:pPr>
  </w:style>
  <w:style w:type="paragraph" w:customStyle="1" w:styleId="Number-a">
    <w:name w:val="Number - a."/>
    <w:basedOn w:val="Normal"/>
    <w:uiPriority w:val="5"/>
    <w:rsid w:val="00331C40"/>
    <w:pPr>
      <w:numPr>
        <w:numId w:val="13"/>
      </w:numPr>
    </w:pPr>
  </w:style>
  <w:style w:type="paragraph" w:customStyle="1" w:styleId="Number-i">
    <w:name w:val="Number - i."/>
    <w:basedOn w:val="Normal"/>
    <w:uiPriority w:val="5"/>
    <w:rsid w:val="00331C40"/>
    <w:pPr>
      <w:numPr>
        <w:ilvl w:val="1"/>
        <w:numId w:val="13"/>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8"/>
      </w:numPr>
    </w:pPr>
  </w:style>
  <w:style w:type="paragraph" w:customStyle="1" w:styleId="Boxsmallbullet2">
    <w:name w:val="Box small bullet 2"/>
    <w:basedOn w:val="Boxsmalltext"/>
    <w:uiPriority w:val="2"/>
    <w:rsid w:val="00E76FD3"/>
    <w:pPr>
      <w:numPr>
        <w:ilvl w:val="1"/>
        <w:numId w:val="8"/>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1"/>
      </w:numPr>
    </w:pPr>
  </w:style>
  <w:style w:type="paragraph" w:customStyle="1" w:styleId="Boxsmallnumber-a">
    <w:name w:val="Box small number - a."/>
    <w:basedOn w:val="Boxsmalltext"/>
    <w:uiPriority w:val="2"/>
    <w:rsid w:val="00A90037"/>
    <w:pPr>
      <w:numPr>
        <w:ilvl w:val="1"/>
        <w:numId w:val="11"/>
      </w:numPr>
    </w:pPr>
  </w:style>
  <w:style w:type="paragraph" w:customStyle="1" w:styleId="Boxsmallnumber-i">
    <w:name w:val="Box small number - i."/>
    <w:basedOn w:val="Boxsmalltext"/>
    <w:uiPriority w:val="2"/>
    <w:rsid w:val="00A90037"/>
    <w:pPr>
      <w:numPr>
        <w:ilvl w:val="2"/>
        <w:numId w:val="11"/>
      </w:numPr>
    </w:pPr>
  </w:style>
  <w:style w:type="paragraph" w:customStyle="1" w:styleId="FootnoteBullet">
    <w:name w:val="Footnote Bullet"/>
    <w:basedOn w:val="FootnoteText"/>
    <w:uiPriority w:val="7"/>
    <w:rsid w:val="00864D35"/>
    <w:pPr>
      <w:numPr>
        <w:numId w:val="19"/>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numbering" w:styleId="111111">
    <w:name w:val="Outline List 2"/>
    <w:basedOn w:val="NoList"/>
    <w:uiPriority w:val="99"/>
    <w:semiHidden/>
    <w:unhideWhenUsed/>
    <w:rsid w:val="003C7715"/>
    <w:pPr>
      <w:numPr>
        <w:numId w:val="20"/>
      </w:numPr>
    </w:pPr>
  </w:style>
  <w:style w:type="numbering" w:styleId="1ai">
    <w:name w:val="Outline List 1"/>
    <w:basedOn w:val="NoList"/>
    <w:uiPriority w:val="99"/>
    <w:semiHidden/>
    <w:unhideWhenUsed/>
    <w:rsid w:val="003C7715"/>
    <w:pPr>
      <w:numPr>
        <w:numId w:val="21"/>
      </w:numPr>
    </w:pPr>
  </w:style>
  <w:style w:type="numbering" w:styleId="ArticleSection">
    <w:name w:val="Outline List 3"/>
    <w:basedOn w:val="NoList"/>
    <w:uiPriority w:val="99"/>
    <w:semiHidden/>
    <w:unhideWhenUsed/>
    <w:rsid w:val="003C7715"/>
    <w:pPr>
      <w:numPr>
        <w:numId w:val="22"/>
      </w:numPr>
    </w:pPr>
  </w:style>
  <w:style w:type="paragraph" w:styleId="BlockText">
    <w:name w:val="Block Text"/>
    <w:basedOn w:val="Normal"/>
    <w:uiPriority w:val="99"/>
    <w:semiHidden/>
    <w:unhideWhenUsed/>
    <w:rsid w:val="003C7715"/>
    <w:pPr>
      <w:pBdr>
        <w:top w:val="single" w:sz="2" w:space="10" w:color="2BB673" w:themeColor="accent1" w:shadow="1" w:frame="1"/>
        <w:left w:val="single" w:sz="2" w:space="10" w:color="2BB673" w:themeColor="accent1" w:shadow="1" w:frame="1"/>
        <w:bottom w:val="single" w:sz="2" w:space="10" w:color="2BB673" w:themeColor="accent1" w:shadow="1" w:frame="1"/>
        <w:right w:val="single" w:sz="2" w:space="10" w:color="2BB673" w:themeColor="accent1" w:shadow="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C7715"/>
    <w:pPr>
      <w:spacing w:after="120" w:line="480" w:lineRule="auto"/>
    </w:pPr>
  </w:style>
  <w:style w:type="character" w:customStyle="1" w:styleId="BodyText2Char">
    <w:name w:val="Body Text 2 Char"/>
    <w:basedOn w:val="DefaultParagraphFont"/>
    <w:link w:val="BodyText2"/>
    <w:uiPriority w:val="99"/>
    <w:semiHidden/>
    <w:rsid w:val="003C7715"/>
    <w:rPr>
      <w:rFonts w:ascii="Calibri" w:hAnsi="Calibri"/>
      <w:color w:val="1E1E1E"/>
      <w:sz w:val="24"/>
    </w:rPr>
  </w:style>
  <w:style w:type="paragraph" w:styleId="BodyText3">
    <w:name w:val="Body Text 3"/>
    <w:basedOn w:val="Normal"/>
    <w:link w:val="BodyText3Char"/>
    <w:uiPriority w:val="99"/>
    <w:semiHidden/>
    <w:unhideWhenUsed/>
    <w:rsid w:val="003C7715"/>
    <w:pPr>
      <w:spacing w:after="120"/>
    </w:pPr>
    <w:rPr>
      <w:sz w:val="16"/>
      <w:szCs w:val="16"/>
    </w:rPr>
  </w:style>
  <w:style w:type="character" w:customStyle="1" w:styleId="BodyText3Char">
    <w:name w:val="Body Text 3 Char"/>
    <w:basedOn w:val="DefaultParagraphFont"/>
    <w:link w:val="BodyText3"/>
    <w:uiPriority w:val="99"/>
    <w:semiHidden/>
    <w:rsid w:val="003C771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C7715"/>
    <w:pPr>
      <w:ind w:firstLine="360"/>
    </w:pPr>
  </w:style>
  <w:style w:type="character" w:customStyle="1" w:styleId="BodyTextFirstIndentChar">
    <w:name w:val="Body Text First Indent Char"/>
    <w:basedOn w:val="BodyTextChar"/>
    <w:link w:val="BodyTextFirstIndent"/>
    <w:uiPriority w:val="99"/>
    <w:semiHidden/>
    <w:rsid w:val="003C7715"/>
    <w:rPr>
      <w:rFonts w:ascii="Calibri" w:hAnsi="Calibri"/>
      <w:color w:val="1E1E1E"/>
      <w:sz w:val="24"/>
    </w:rPr>
  </w:style>
  <w:style w:type="paragraph" w:styleId="BodyTextIndent">
    <w:name w:val="Body Text Indent"/>
    <w:basedOn w:val="Normal"/>
    <w:link w:val="BodyTextIndentChar"/>
    <w:uiPriority w:val="99"/>
    <w:semiHidden/>
    <w:unhideWhenUsed/>
    <w:rsid w:val="003C7715"/>
    <w:pPr>
      <w:spacing w:after="120"/>
      <w:ind w:left="283"/>
    </w:pPr>
  </w:style>
  <w:style w:type="character" w:customStyle="1" w:styleId="BodyTextIndentChar">
    <w:name w:val="Body Text Indent Char"/>
    <w:basedOn w:val="DefaultParagraphFont"/>
    <w:link w:val="BodyTextIndent"/>
    <w:uiPriority w:val="99"/>
    <w:semiHidden/>
    <w:rsid w:val="003C771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C771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C7715"/>
    <w:rPr>
      <w:rFonts w:ascii="Calibri" w:hAnsi="Calibri"/>
      <w:color w:val="1E1E1E"/>
      <w:sz w:val="24"/>
    </w:rPr>
  </w:style>
  <w:style w:type="paragraph" w:styleId="BodyTextIndent2">
    <w:name w:val="Body Text Indent 2"/>
    <w:basedOn w:val="Normal"/>
    <w:link w:val="BodyTextIndent2Char"/>
    <w:uiPriority w:val="99"/>
    <w:semiHidden/>
    <w:unhideWhenUsed/>
    <w:rsid w:val="003C7715"/>
    <w:pPr>
      <w:spacing w:after="120" w:line="480" w:lineRule="auto"/>
      <w:ind w:left="283"/>
    </w:pPr>
  </w:style>
  <w:style w:type="character" w:customStyle="1" w:styleId="BodyTextIndent2Char">
    <w:name w:val="Body Text Indent 2 Char"/>
    <w:basedOn w:val="DefaultParagraphFont"/>
    <w:link w:val="BodyTextIndent2"/>
    <w:uiPriority w:val="99"/>
    <w:semiHidden/>
    <w:rsid w:val="003C7715"/>
    <w:rPr>
      <w:rFonts w:ascii="Calibri" w:hAnsi="Calibri"/>
      <w:color w:val="1E1E1E"/>
      <w:sz w:val="24"/>
    </w:rPr>
  </w:style>
  <w:style w:type="paragraph" w:styleId="BodyTextIndent3">
    <w:name w:val="Body Text Indent 3"/>
    <w:basedOn w:val="Normal"/>
    <w:link w:val="BodyTextIndent3Char"/>
    <w:uiPriority w:val="99"/>
    <w:semiHidden/>
    <w:unhideWhenUsed/>
    <w:rsid w:val="003C77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7715"/>
    <w:rPr>
      <w:rFonts w:ascii="Calibri" w:hAnsi="Calibri"/>
      <w:color w:val="1E1E1E"/>
      <w:sz w:val="16"/>
      <w:szCs w:val="16"/>
    </w:rPr>
  </w:style>
  <w:style w:type="character" w:styleId="BookTitle">
    <w:name w:val="Book Title"/>
    <w:basedOn w:val="DefaultParagraphFont"/>
    <w:uiPriority w:val="33"/>
    <w:semiHidden/>
    <w:rsid w:val="003C7715"/>
    <w:rPr>
      <w:b/>
      <w:bCs/>
      <w:i/>
      <w:iCs/>
      <w:spacing w:val="5"/>
    </w:rPr>
  </w:style>
  <w:style w:type="paragraph" w:styleId="Closing">
    <w:name w:val="Closing"/>
    <w:basedOn w:val="Normal"/>
    <w:link w:val="ClosingChar"/>
    <w:uiPriority w:val="99"/>
    <w:semiHidden/>
    <w:unhideWhenUsed/>
    <w:rsid w:val="003C7715"/>
    <w:pPr>
      <w:spacing w:after="0" w:line="240" w:lineRule="auto"/>
      <w:ind w:left="4252"/>
    </w:pPr>
  </w:style>
  <w:style w:type="character" w:customStyle="1" w:styleId="ClosingChar">
    <w:name w:val="Closing Char"/>
    <w:basedOn w:val="DefaultParagraphFont"/>
    <w:link w:val="Closing"/>
    <w:uiPriority w:val="99"/>
    <w:semiHidden/>
    <w:rsid w:val="003C7715"/>
    <w:rPr>
      <w:rFonts w:ascii="Calibri" w:hAnsi="Calibri"/>
      <w:color w:val="1E1E1E"/>
      <w:sz w:val="24"/>
    </w:rPr>
  </w:style>
  <w:style w:type="table" w:styleId="ColorfulGrid">
    <w:name w:val="Colorful Grid"/>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7715"/>
    <w:rPr>
      <w:sz w:val="16"/>
      <w:szCs w:val="16"/>
    </w:rPr>
  </w:style>
  <w:style w:type="table" w:styleId="DarkList">
    <w:name w:val="Dark List"/>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C77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7715"/>
    <w:rPr>
      <w:rFonts w:ascii="Segoe UI" w:hAnsi="Segoe UI" w:cs="Segoe UI"/>
      <w:color w:val="1E1E1E"/>
      <w:sz w:val="16"/>
      <w:szCs w:val="16"/>
    </w:rPr>
  </w:style>
  <w:style w:type="table" w:styleId="GridTable1Light">
    <w:name w:val="Grid Table 1 Light"/>
    <w:basedOn w:val="TableNormal"/>
    <w:uiPriority w:val="46"/>
    <w:rsid w:val="003C77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71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771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771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771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771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771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771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771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C771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C771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C771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C771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C771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C77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77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C77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C77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C77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C77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C77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C77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77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C77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C77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C77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C77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C77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C77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771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C771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C771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C771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C771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C771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C77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771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C771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C771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C771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C771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C771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C7715"/>
  </w:style>
  <w:style w:type="character" w:styleId="HTMLCite">
    <w:name w:val="HTML Cite"/>
    <w:basedOn w:val="DefaultParagraphFont"/>
    <w:uiPriority w:val="99"/>
    <w:semiHidden/>
    <w:unhideWhenUsed/>
    <w:rsid w:val="003C7715"/>
    <w:rPr>
      <w:i/>
      <w:iCs/>
    </w:rPr>
  </w:style>
  <w:style w:type="character" w:styleId="HTMLCode">
    <w:name w:val="HTML Code"/>
    <w:basedOn w:val="DefaultParagraphFont"/>
    <w:uiPriority w:val="99"/>
    <w:semiHidden/>
    <w:unhideWhenUsed/>
    <w:rsid w:val="003C7715"/>
    <w:rPr>
      <w:rFonts w:ascii="Consolas" w:hAnsi="Consolas"/>
      <w:sz w:val="20"/>
      <w:szCs w:val="20"/>
    </w:rPr>
  </w:style>
  <w:style w:type="character" w:styleId="HTMLDefinition">
    <w:name w:val="HTML Definition"/>
    <w:basedOn w:val="DefaultParagraphFont"/>
    <w:uiPriority w:val="99"/>
    <w:semiHidden/>
    <w:unhideWhenUsed/>
    <w:rsid w:val="003C7715"/>
    <w:rPr>
      <w:i/>
      <w:iCs/>
    </w:rPr>
  </w:style>
  <w:style w:type="character" w:styleId="HTMLKeyboard">
    <w:name w:val="HTML Keyboard"/>
    <w:basedOn w:val="DefaultParagraphFont"/>
    <w:uiPriority w:val="99"/>
    <w:semiHidden/>
    <w:unhideWhenUsed/>
    <w:rsid w:val="003C7715"/>
    <w:rPr>
      <w:rFonts w:ascii="Consolas" w:hAnsi="Consolas"/>
      <w:sz w:val="20"/>
      <w:szCs w:val="20"/>
    </w:rPr>
  </w:style>
  <w:style w:type="character" w:styleId="HTMLSample">
    <w:name w:val="HTML Sample"/>
    <w:basedOn w:val="DefaultParagraphFont"/>
    <w:uiPriority w:val="99"/>
    <w:semiHidden/>
    <w:unhideWhenUsed/>
    <w:rsid w:val="003C7715"/>
    <w:rPr>
      <w:rFonts w:ascii="Consolas" w:hAnsi="Consolas"/>
      <w:sz w:val="24"/>
      <w:szCs w:val="24"/>
    </w:rPr>
  </w:style>
  <w:style w:type="character" w:styleId="HTMLTypewriter">
    <w:name w:val="HTML Typewriter"/>
    <w:basedOn w:val="DefaultParagraphFont"/>
    <w:uiPriority w:val="99"/>
    <w:semiHidden/>
    <w:unhideWhenUsed/>
    <w:rsid w:val="003C7715"/>
    <w:rPr>
      <w:rFonts w:ascii="Consolas" w:hAnsi="Consolas"/>
      <w:sz w:val="20"/>
      <w:szCs w:val="20"/>
    </w:rPr>
  </w:style>
  <w:style w:type="character" w:styleId="HTMLVariable">
    <w:name w:val="HTML Variable"/>
    <w:basedOn w:val="DefaultParagraphFont"/>
    <w:uiPriority w:val="99"/>
    <w:semiHidden/>
    <w:unhideWhenUsed/>
    <w:rsid w:val="003C7715"/>
    <w:rPr>
      <w:i/>
      <w:iCs/>
    </w:rPr>
  </w:style>
  <w:style w:type="character" w:styleId="IntenseEmphasis">
    <w:name w:val="Intense Emphasis"/>
    <w:basedOn w:val="DefaultParagraphFont"/>
    <w:uiPriority w:val="21"/>
    <w:semiHidden/>
    <w:rsid w:val="003C7715"/>
    <w:rPr>
      <w:i/>
      <w:iCs/>
      <w:color w:val="2BB673" w:themeColor="accent1"/>
    </w:rPr>
  </w:style>
  <w:style w:type="paragraph" w:styleId="IntenseQuote">
    <w:name w:val="Intense Quote"/>
    <w:basedOn w:val="Normal"/>
    <w:next w:val="Normal"/>
    <w:link w:val="IntenseQuoteChar"/>
    <w:uiPriority w:val="30"/>
    <w:semiHidden/>
    <w:rsid w:val="003C771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C7715"/>
    <w:rPr>
      <w:rFonts w:ascii="Calibri" w:hAnsi="Calibri"/>
      <w:i/>
      <w:iCs/>
      <w:color w:val="2BB673" w:themeColor="accent1"/>
      <w:sz w:val="24"/>
    </w:rPr>
  </w:style>
  <w:style w:type="character" w:styleId="IntenseReference">
    <w:name w:val="Intense Reference"/>
    <w:basedOn w:val="DefaultParagraphFont"/>
    <w:uiPriority w:val="32"/>
    <w:semiHidden/>
    <w:rsid w:val="003C7715"/>
    <w:rPr>
      <w:b/>
      <w:bCs/>
      <w:smallCaps/>
      <w:color w:val="2BB673" w:themeColor="accent1"/>
      <w:spacing w:val="5"/>
    </w:rPr>
  </w:style>
  <w:style w:type="table" w:styleId="LightGrid">
    <w:name w:val="Light Grid"/>
    <w:basedOn w:val="TableNormal"/>
    <w:uiPriority w:val="62"/>
    <w:semiHidden/>
    <w:unhideWhenUsed/>
    <w:rsid w:val="003C77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771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C771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C771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C771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C771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C771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C77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C771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C771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C771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C771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C771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C771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C77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C771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C771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C771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C771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C771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C771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C7715"/>
  </w:style>
  <w:style w:type="paragraph" w:styleId="List">
    <w:name w:val="List"/>
    <w:basedOn w:val="Normal"/>
    <w:uiPriority w:val="99"/>
    <w:semiHidden/>
    <w:unhideWhenUsed/>
    <w:rsid w:val="003C7715"/>
    <w:pPr>
      <w:ind w:left="283" w:hanging="283"/>
      <w:contextualSpacing/>
    </w:pPr>
  </w:style>
  <w:style w:type="paragraph" w:styleId="List2">
    <w:name w:val="List 2"/>
    <w:basedOn w:val="Normal"/>
    <w:uiPriority w:val="99"/>
    <w:semiHidden/>
    <w:unhideWhenUsed/>
    <w:rsid w:val="003C7715"/>
    <w:pPr>
      <w:ind w:left="566" w:hanging="283"/>
      <w:contextualSpacing/>
    </w:pPr>
  </w:style>
  <w:style w:type="paragraph" w:styleId="List3">
    <w:name w:val="List 3"/>
    <w:basedOn w:val="Normal"/>
    <w:uiPriority w:val="99"/>
    <w:semiHidden/>
    <w:unhideWhenUsed/>
    <w:rsid w:val="003C7715"/>
    <w:pPr>
      <w:ind w:left="849" w:hanging="283"/>
      <w:contextualSpacing/>
    </w:pPr>
  </w:style>
  <w:style w:type="paragraph" w:styleId="List4">
    <w:name w:val="List 4"/>
    <w:basedOn w:val="Normal"/>
    <w:uiPriority w:val="99"/>
    <w:semiHidden/>
    <w:unhideWhenUsed/>
    <w:rsid w:val="003C7715"/>
    <w:pPr>
      <w:ind w:left="1132" w:hanging="283"/>
      <w:contextualSpacing/>
    </w:pPr>
  </w:style>
  <w:style w:type="paragraph" w:styleId="List5">
    <w:name w:val="List 5"/>
    <w:basedOn w:val="Normal"/>
    <w:uiPriority w:val="99"/>
    <w:semiHidden/>
    <w:unhideWhenUsed/>
    <w:rsid w:val="003C7715"/>
    <w:pPr>
      <w:ind w:left="1415" w:hanging="283"/>
      <w:contextualSpacing/>
    </w:pPr>
  </w:style>
  <w:style w:type="paragraph" w:styleId="ListBullet">
    <w:name w:val="List Bullet"/>
    <w:basedOn w:val="Normal"/>
    <w:uiPriority w:val="3"/>
    <w:semiHidden/>
    <w:unhideWhenUsed/>
    <w:rsid w:val="003C7715"/>
    <w:pPr>
      <w:numPr>
        <w:numId w:val="23"/>
      </w:numPr>
      <w:contextualSpacing/>
    </w:pPr>
  </w:style>
  <w:style w:type="paragraph" w:styleId="ListBullet2">
    <w:name w:val="List Bullet 2"/>
    <w:basedOn w:val="Normal"/>
    <w:uiPriority w:val="3"/>
    <w:semiHidden/>
    <w:unhideWhenUsed/>
    <w:rsid w:val="003C7715"/>
    <w:pPr>
      <w:numPr>
        <w:numId w:val="24"/>
      </w:numPr>
      <w:contextualSpacing/>
    </w:pPr>
  </w:style>
  <w:style w:type="paragraph" w:styleId="ListBullet3">
    <w:name w:val="List Bullet 3"/>
    <w:basedOn w:val="Normal"/>
    <w:uiPriority w:val="3"/>
    <w:semiHidden/>
    <w:unhideWhenUsed/>
    <w:rsid w:val="003C7715"/>
    <w:pPr>
      <w:numPr>
        <w:numId w:val="25"/>
      </w:numPr>
      <w:contextualSpacing/>
    </w:pPr>
  </w:style>
  <w:style w:type="paragraph" w:styleId="ListBullet4">
    <w:name w:val="List Bullet 4"/>
    <w:basedOn w:val="Normal"/>
    <w:uiPriority w:val="3"/>
    <w:semiHidden/>
    <w:unhideWhenUsed/>
    <w:rsid w:val="003C7715"/>
    <w:pPr>
      <w:numPr>
        <w:numId w:val="26"/>
      </w:numPr>
      <w:contextualSpacing/>
    </w:pPr>
  </w:style>
  <w:style w:type="paragraph" w:styleId="ListBullet5">
    <w:name w:val="List Bullet 5"/>
    <w:basedOn w:val="Normal"/>
    <w:uiPriority w:val="99"/>
    <w:semiHidden/>
    <w:rsid w:val="003C7715"/>
    <w:pPr>
      <w:numPr>
        <w:numId w:val="27"/>
      </w:numPr>
      <w:contextualSpacing/>
    </w:pPr>
  </w:style>
  <w:style w:type="paragraph" w:styleId="ListContinue">
    <w:name w:val="List Continue"/>
    <w:basedOn w:val="Normal"/>
    <w:uiPriority w:val="4"/>
    <w:semiHidden/>
    <w:unhideWhenUsed/>
    <w:rsid w:val="003C7715"/>
    <w:pPr>
      <w:spacing w:after="120"/>
      <w:ind w:left="283"/>
      <w:contextualSpacing/>
    </w:pPr>
  </w:style>
  <w:style w:type="paragraph" w:styleId="ListContinue2">
    <w:name w:val="List Continue 2"/>
    <w:basedOn w:val="Normal"/>
    <w:uiPriority w:val="4"/>
    <w:semiHidden/>
    <w:unhideWhenUsed/>
    <w:rsid w:val="003C7715"/>
    <w:pPr>
      <w:spacing w:after="120"/>
      <w:ind w:left="566"/>
      <w:contextualSpacing/>
    </w:pPr>
  </w:style>
  <w:style w:type="paragraph" w:styleId="ListContinue3">
    <w:name w:val="List Continue 3"/>
    <w:basedOn w:val="Normal"/>
    <w:uiPriority w:val="4"/>
    <w:semiHidden/>
    <w:unhideWhenUsed/>
    <w:rsid w:val="003C7715"/>
    <w:pPr>
      <w:spacing w:after="120"/>
      <w:ind w:left="849"/>
      <w:contextualSpacing/>
    </w:pPr>
  </w:style>
  <w:style w:type="paragraph" w:styleId="ListContinue4">
    <w:name w:val="List Continue 4"/>
    <w:basedOn w:val="Normal"/>
    <w:uiPriority w:val="4"/>
    <w:semiHidden/>
    <w:unhideWhenUsed/>
    <w:rsid w:val="003C7715"/>
    <w:pPr>
      <w:spacing w:after="120"/>
      <w:ind w:left="1132"/>
      <w:contextualSpacing/>
    </w:pPr>
  </w:style>
  <w:style w:type="paragraph" w:styleId="ListContinue5">
    <w:name w:val="List Continue 5"/>
    <w:basedOn w:val="Normal"/>
    <w:uiPriority w:val="99"/>
    <w:semiHidden/>
    <w:unhideWhenUsed/>
    <w:rsid w:val="003C7715"/>
    <w:pPr>
      <w:spacing w:after="120"/>
      <w:ind w:left="1415"/>
      <w:contextualSpacing/>
    </w:pPr>
  </w:style>
  <w:style w:type="paragraph" w:styleId="ListNumber">
    <w:name w:val="List Number"/>
    <w:basedOn w:val="Normal"/>
    <w:uiPriority w:val="5"/>
    <w:semiHidden/>
    <w:unhideWhenUsed/>
    <w:rsid w:val="003C7715"/>
    <w:pPr>
      <w:numPr>
        <w:numId w:val="28"/>
      </w:numPr>
      <w:contextualSpacing/>
    </w:pPr>
  </w:style>
  <w:style w:type="paragraph" w:styleId="ListNumber2">
    <w:name w:val="List Number 2"/>
    <w:basedOn w:val="Normal"/>
    <w:uiPriority w:val="5"/>
    <w:semiHidden/>
    <w:unhideWhenUsed/>
    <w:rsid w:val="003C7715"/>
    <w:pPr>
      <w:numPr>
        <w:numId w:val="29"/>
      </w:numPr>
      <w:contextualSpacing/>
    </w:pPr>
  </w:style>
  <w:style w:type="paragraph" w:styleId="ListNumber3">
    <w:name w:val="List Number 3"/>
    <w:basedOn w:val="Normal"/>
    <w:uiPriority w:val="5"/>
    <w:semiHidden/>
    <w:unhideWhenUsed/>
    <w:rsid w:val="003C7715"/>
    <w:pPr>
      <w:numPr>
        <w:numId w:val="30"/>
      </w:numPr>
      <w:contextualSpacing/>
    </w:pPr>
  </w:style>
  <w:style w:type="paragraph" w:styleId="ListNumber4">
    <w:name w:val="List Number 4"/>
    <w:basedOn w:val="Normal"/>
    <w:uiPriority w:val="97"/>
    <w:semiHidden/>
    <w:unhideWhenUsed/>
    <w:rsid w:val="003C7715"/>
    <w:pPr>
      <w:numPr>
        <w:numId w:val="7"/>
      </w:numPr>
      <w:contextualSpacing/>
    </w:pPr>
  </w:style>
  <w:style w:type="paragraph" w:styleId="ListNumber5">
    <w:name w:val="List Number 5"/>
    <w:basedOn w:val="Normal"/>
    <w:uiPriority w:val="99"/>
    <w:semiHidden/>
    <w:rsid w:val="003C7715"/>
    <w:pPr>
      <w:numPr>
        <w:numId w:val="31"/>
      </w:numPr>
      <w:contextualSpacing/>
    </w:pPr>
  </w:style>
  <w:style w:type="paragraph" w:styleId="ListParagraph">
    <w:name w:val="List Paragraph"/>
    <w:basedOn w:val="Normal"/>
    <w:uiPriority w:val="34"/>
    <w:qFormat/>
    <w:rsid w:val="003C7715"/>
    <w:pPr>
      <w:ind w:left="720"/>
      <w:contextualSpacing/>
    </w:pPr>
  </w:style>
  <w:style w:type="table" w:styleId="ListTable1Light">
    <w:name w:val="List Table 1 Light"/>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C771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771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C771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C771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C771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C771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C771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C771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771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C771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C771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C771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C771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C771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C77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77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C77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C77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C77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C77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C77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C771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771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771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771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771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771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771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77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771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C771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C771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C771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C771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C771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C771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771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771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771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771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771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771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771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C7715"/>
    <w:rPr>
      <w:rFonts w:ascii="Consolas" w:hAnsi="Consolas"/>
      <w:color w:val="1E1E1E"/>
      <w:sz w:val="20"/>
      <w:szCs w:val="20"/>
    </w:rPr>
  </w:style>
  <w:style w:type="table" w:styleId="MediumGrid1">
    <w:name w:val="Medium Grid 1"/>
    <w:basedOn w:val="TableNormal"/>
    <w:uiPriority w:val="67"/>
    <w:semiHidden/>
    <w:unhideWhenUsed/>
    <w:rsid w:val="003C77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771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C771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C771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C771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C771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C771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77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771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771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771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C771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771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C771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C77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771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C771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C7715"/>
    <w:pPr>
      <w:ind w:left="720"/>
    </w:pPr>
  </w:style>
  <w:style w:type="paragraph" w:styleId="NoteHeading">
    <w:name w:val="Note Heading"/>
    <w:basedOn w:val="Normal"/>
    <w:next w:val="Normal"/>
    <w:link w:val="NoteHeadingChar"/>
    <w:uiPriority w:val="99"/>
    <w:semiHidden/>
    <w:unhideWhenUsed/>
    <w:rsid w:val="003C7715"/>
    <w:pPr>
      <w:spacing w:after="0" w:line="240" w:lineRule="auto"/>
    </w:pPr>
  </w:style>
  <w:style w:type="character" w:customStyle="1" w:styleId="NoteHeadingChar">
    <w:name w:val="Note Heading Char"/>
    <w:basedOn w:val="DefaultParagraphFont"/>
    <w:link w:val="NoteHeading"/>
    <w:uiPriority w:val="99"/>
    <w:semiHidden/>
    <w:rsid w:val="003C7715"/>
    <w:rPr>
      <w:rFonts w:ascii="Calibri" w:hAnsi="Calibri"/>
      <w:color w:val="1E1E1E"/>
      <w:sz w:val="24"/>
    </w:rPr>
  </w:style>
  <w:style w:type="character" w:styleId="PlaceholderText">
    <w:name w:val="Placeholder Text"/>
    <w:basedOn w:val="DefaultParagraphFont"/>
    <w:uiPriority w:val="99"/>
    <w:semiHidden/>
    <w:rsid w:val="003C7715"/>
    <w:rPr>
      <w:color w:val="808080"/>
    </w:rPr>
  </w:style>
  <w:style w:type="table" w:styleId="PlainTable1">
    <w:name w:val="Plain Table 1"/>
    <w:basedOn w:val="TableNormal"/>
    <w:uiPriority w:val="41"/>
    <w:rsid w:val="003C77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77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771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77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77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77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7715"/>
    <w:rPr>
      <w:rFonts w:ascii="Consolas" w:hAnsi="Consolas"/>
      <w:color w:val="1E1E1E"/>
      <w:sz w:val="21"/>
      <w:szCs w:val="21"/>
    </w:rPr>
  </w:style>
  <w:style w:type="paragraph" w:styleId="Quote">
    <w:name w:val="Quote"/>
    <w:basedOn w:val="Normal"/>
    <w:next w:val="Normal"/>
    <w:link w:val="QuoteChar"/>
    <w:uiPriority w:val="29"/>
    <w:semiHidden/>
    <w:rsid w:val="003C77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C771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C7715"/>
  </w:style>
  <w:style w:type="character" w:customStyle="1" w:styleId="SalutationChar">
    <w:name w:val="Salutation Char"/>
    <w:basedOn w:val="DefaultParagraphFont"/>
    <w:link w:val="Salutation"/>
    <w:uiPriority w:val="99"/>
    <w:semiHidden/>
    <w:rsid w:val="003C7715"/>
    <w:rPr>
      <w:rFonts w:ascii="Calibri" w:hAnsi="Calibri"/>
      <w:color w:val="1E1E1E"/>
      <w:sz w:val="24"/>
    </w:rPr>
  </w:style>
  <w:style w:type="paragraph" w:styleId="Signature">
    <w:name w:val="Signature"/>
    <w:basedOn w:val="Normal"/>
    <w:link w:val="SignatureChar"/>
    <w:uiPriority w:val="99"/>
    <w:semiHidden/>
    <w:unhideWhenUsed/>
    <w:rsid w:val="003C7715"/>
    <w:pPr>
      <w:spacing w:after="0" w:line="240" w:lineRule="auto"/>
      <w:ind w:left="4252"/>
    </w:pPr>
  </w:style>
  <w:style w:type="character" w:customStyle="1" w:styleId="SignatureChar">
    <w:name w:val="Signature Char"/>
    <w:basedOn w:val="DefaultParagraphFont"/>
    <w:link w:val="Signature"/>
    <w:uiPriority w:val="99"/>
    <w:semiHidden/>
    <w:rsid w:val="003C7715"/>
    <w:rPr>
      <w:rFonts w:ascii="Calibri" w:hAnsi="Calibri"/>
      <w:color w:val="1E1E1E"/>
      <w:sz w:val="24"/>
    </w:rPr>
  </w:style>
  <w:style w:type="character" w:styleId="Strong">
    <w:name w:val="Strong"/>
    <w:basedOn w:val="DefaultParagraphFont"/>
    <w:uiPriority w:val="22"/>
    <w:qFormat/>
    <w:rsid w:val="003C7715"/>
    <w:rPr>
      <w:b/>
      <w:bCs/>
    </w:rPr>
  </w:style>
  <w:style w:type="paragraph" w:styleId="Subtitle">
    <w:name w:val="Subtitle"/>
    <w:basedOn w:val="Normal"/>
    <w:next w:val="Normal"/>
    <w:link w:val="SubtitleChar"/>
    <w:uiPriority w:val="11"/>
    <w:semiHidden/>
    <w:rsid w:val="003C771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C7715"/>
    <w:rPr>
      <w:rFonts w:eastAsiaTheme="minorEastAsia"/>
      <w:color w:val="5A5A5A" w:themeColor="text1" w:themeTint="A5"/>
      <w:spacing w:val="15"/>
    </w:rPr>
  </w:style>
  <w:style w:type="character" w:styleId="SubtleEmphasis">
    <w:name w:val="Subtle Emphasis"/>
    <w:basedOn w:val="DefaultParagraphFont"/>
    <w:uiPriority w:val="19"/>
    <w:semiHidden/>
    <w:rsid w:val="003C7715"/>
    <w:rPr>
      <w:i/>
      <w:iCs/>
      <w:color w:val="404040" w:themeColor="text1" w:themeTint="BF"/>
    </w:rPr>
  </w:style>
  <w:style w:type="character" w:styleId="SubtleReference">
    <w:name w:val="Subtle Reference"/>
    <w:basedOn w:val="DefaultParagraphFont"/>
    <w:uiPriority w:val="31"/>
    <w:semiHidden/>
    <w:rsid w:val="003C7715"/>
    <w:rPr>
      <w:smallCaps/>
      <w:color w:val="5A5A5A" w:themeColor="text1" w:themeTint="A5"/>
    </w:rPr>
  </w:style>
  <w:style w:type="table" w:styleId="Table3Deffects1">
    <w:name w:val="Table 3D effects 1"/>
    <w:basedOn w:val="TableNormal"/>
    <w:uiPriority w:val="99"/>
    <w:semiHidden/>
    <w:unhideWhenUsed/>
    <w:rsid w:val="003C771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771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771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771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771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771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771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771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771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771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771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771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771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771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771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771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771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77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771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771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771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771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771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77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771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771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771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77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771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771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771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77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771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771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771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771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771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771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771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771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1">
    <w:name w:val="Body Text1"/>
    <w:basedOn w:val="Normal"/>
    <w:uiPriority w:val="2"/>
    <w:rsid w:val="00B61EA3"/>
    <w:rPr>
      <w:rFonts w:eastAsia="Times New Roman" w:cs="Times New Roman"/>
    </w:rPr>
  </w:style>
  <w:style w:type="paragraph" w:customStyle="1" w:styleId="Listcheckbox">
    <w:name w:val="List check box"/>
    <w:basedOn w:val="BodyText"/>
    <w:uiPriority w:val="3"/>
    <w:rsid w:val="00906A63"/>
    <w:pPr>
      <w:tabs>
        <w:tab w:val="num" w:pos="567"/>
      </w:tabs>
      <w:spacing w:after="200" w:line="276" w:lineRule="auto"/>
      <w:ind w:left="567" w:hanging="567"/>
    </w:pPr>
    <w:rPr>
      <w:rFonts w:asciiTheme="minorHAnsi" w:hAnsiTheme="minorHAnsi"/>
      <w:color w:val="auto"/>
      <w:sz w:val="22"/>
    </w:rPr>
  </w:style>
  <w:style w:type="paragraph" w:styleId="Revision">
    <w:name w:val="Revision"/>
    <w:hidden/>
    <w:uiPriority w:val="99"/>
    <w:semiHidden/>
    <w:rsid w:val="00AD0A32"/>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89918">
      <w:bodyDiv w:val="1"/>
      <w:marLeft w:val="0"/>
      <w:marRight w:val="0"/>
      <w:marTop w:val="0"/>
      <w:marBottom w:val="0"/>
      <w:divBdr>
        <w:top w:val="none" w:sz="0" w:space="0" w:color="auto"/>
        <w:left w:val="none" w:sz="0" w:space="0" w:color="auto"/>
        <w:bottom w:val="none" w:sz="0" w:space="0" w:color="auto"/>
        <w:right w:val="none" w:sz="0" w:space="0" w:color="auto"/>
      </w:divBdr>
      <w:divsChild>
        <w:div w:id="1665818975">
          <w:marLeft w:val="0"/>
          <w:marRight w:val="0"/>
          <w:marTop w:val="0"/>
          <w:marBottom w:val="0"/>
          <w:divBdr>
            <w:top w:val="none" w:sz="0" w:space="0" w:color="auto"/>
            <w:left w:val="none" w:sz="0" w:space="0" w:color="auto"/>
            <w:bottom w:val="none" w:sz="0" w:space="0" w:color="auto"/>
            <w:right w:val="none" w:sz="0" w:space="0" w:color="auto"/>
          </w:divBdr>
          <w:divsChild>
            <w:div w:id="2141798914">
              <w:marLeft w:val="0"/>
              <w:marRight w:val="0"/>
              <w:marTop w:val="0"/>
              <w:marBottom w:val="0"/>
              <w:divBdr>
                <w:top w:val="none" w:sz="0" w:space="0" w:color="auto"/>
                <w:left w:val="none" w:sz="0" w:space="0" w:color="auto"/>
                <w:bottom w:val="none" w:sz="0" w:space="0" w:color="auto"/>
                <w:right w:val="none" w:sz="0" w:space="0" w:color="auto"/>
              </w:divBdr>
              <w:divsChild>
                <w:div w:id="246690933">
                  <w:marLeft w:val="0"/>
                  <w:marRight w:val="0"/>
                  <w:marTop w:val="105"/>
                  <w:marBottom w:val="0"/>
                  <w:divBdr>
                    <w:top w:val="none" w:sz="0" w:space="0" w:color="auto"/>
                    <w:left w:val="none" w:sz="0" w:space="0" w:color="auto"/>
                    <w:bottom w:val="none" w:sz="0" w:space="0" w:color="auto"/>
                    <w:right w:val="none" w:sz="0" w:space="0" w:color="auto"/>
                  </w:divBdr>
                  <w:divsChild>
                    <w:div w:id="1050808191">
                      <w:marLeft w:val="450"/>
                      <w:marRight w:val="225"/>
                      <w:marTop w:val="0"/>
                      <w:marBottom w:val="0"/>
                      <w:divBdr>
                        <w:top w:val="none" w:sz="0" w:space="0" w:color="auto"/>
                        <w:left w:val="none" w:sz="0" w:space="0" w:color="auto"/>
                        <w:bottom w:val="none" w:sz="0" w:space="0" w:color="auto"/>
                        <w:right w:val="none" w:sz="0" w:space="0" w:color="auto"/>
                      </w:divBdr>
                      <w:divsChild>
                        <w:div w:id="221403958">
                          <w:marLeft w:val="0"/>
                          <w:marRight w:val="0"/>
                          <w:marTop w:val="0"/>
                          <w:marBottom w:val="600"/>
                          <w:divBdr>
                            <w:top w:val="single" w:sz="6" w:space="0" w:color="314664"/>
                            <w:left w:val="single" w:sz="6" w:space="0" w:color="314664"/>
                            <w:bottom w:val="single" w:sz="6" w:space="0" w:color="314664"/>
                            <w:right w:val="single" w:sz="6" w:space="0" w:color="314664"/>
                          </w:divBdr>
                          <w:divsChild>
                            <w:div w:id="1641811989">
                              <w:marLeft w:val="0"/>
                              <w:marRight w:val="0"/>
                              <w:marTop w:val="0"/>
                              <w:marBottom w:val="0"/>
                              <w:divBdr>
                                <w:top w:val="none" w:sz="0" w:space="0" w:color="auto"/>
                                <w:left w:val="none" w:sz="0" w:space="0" w:color="auto"/>
                                <w:bottom w:val="none" w:sz="0" w:space="0" w:color="auto"/>
                                <w:right w:val="none" w:sz="0" w:space="0" w:color="auto"/>
                              </w:divBdr>
                              <w:divsChild>
                                <w:div w:id="279147624">
                                  <w:marLeft w:val="0"/>
                                  <w:marRight w:val="0"/>
                                  <w:marTop w:val="0"/>
                                  <w:marBottom w:val="0"/>
                                  <w:divBdr>
                                    <w:top w:val="none" w:sz="0" w:space="0" w:color="auto"/>
                                    <w:left w:val="none" w:sz="0" w:space="0" w:color="auto"/>
                                    <w:bottom w:val="none" w:sz="0" w:space="0" w:color="auto"/>
                                    <w:right w:val="none" w:sz="0" w:space="0" w:color="auto"/>
                                  </w:divBdr>
                                  <w:divsChild>
                                    <w:div w:id="1954284281">
                                      <w:marLeft w:val="0"/>
                                      <w:marRight w:val="0"/>
                                      <w:marTop w:val="0"/>
                                      <w:marBottom w:val="0"/>
                                      <w:divBdr>
                                        <w:top w:val="none" w:sz="0" w:space="0" w:color="auto"/>
                                        <w:left w:val="none" w:sz="0" w:space="0" w:color="auto"/>
                                        <w:bottom w:val="none" w:sz="0" w:space="0" w:color="auto"/>
                                        <w:right w:val="none" w:sz="0" w:space="0" w:color="auto"/>
                                      </w:divBdr>
                                      <w:divsChild>
                                        <w:div w:id="2003388297">
                                          <w:marLeft w:val="0"/>
                                          <w:marRight w:val="0"/>
                                          <w:marTop w:val="0"/>
                                          <w:marBottom w:val="0"/>
                                          <w:divBdr>
                                            <w:top w:val="none" w:sz="0" w:space="0" w:color="auto"/>
                                            <w:left w:val="none" w:sz="0" w:space="0" w:color="auto"/>
                                            <w:bottom w:val="none" w:sz="0" w:space="0" w:color="auto"/>
                                            <w:right w:val="none" w:sz="0" w:space="0" w:color="auto"/>
                                          </w:divBdr>
                                          <w:divsChild>
                                            <w:div w:id="464084441">
                                              <w:marLeft w:val="0"/>
                                              <w:marRight w:val="0"/>
                                              <w:marTop w:val="0"/>
                                              <w:marBottom w:val="0"/>
                                              <w:divBdr>
                                                <w:top w:val="none" w:sz="0" w:space="0" w:color="auto"/>
                                                <w:left w:val="none" w:sz="0" w:space="0" w:color="auto"/>
                                                <w:bottom w:val="none" w:sz="0" w:space="0" w:color="auto"/>
                                                <w:right w:val="none" w:sz="0" w:space="0" w:color="auto"/>
                                              </w:divBdr>
                                              <w:divsChild>
                                                <w:div w:id="20783941">
                                                  <w:marLeft w:val="0"/>
                                                  <w:marRight w:val="0"/>
                                                  <w:marTop w:val="0"/>
                                                  <w:marBottom w:val="0"/>
                                                  <w:divBdr>
                                                    <w:top w:val="none" w:sz="0" w:space="0" w:color="auto"/>
                                                    <w:left w:val="none" w:sz="0" w:space="0" w:color="auto"/>
                                                    <w:bottom w:val="none" w:sz="0" w:space="0" w:color="auto"/>
                                                    <w:right w:val="none" w:sz="0" w:space="0" w:color="auto"/>
                                                  </w:divBdr>
                                                  <w:divsChild>
                                                    <w:div w:id="506946373">
                                                      <w:marLeft w:val="0"/>
                                                      <w:marRight w:val="0"/>
                                                      <w:marTop w:val="0"/>
                                                      <w:marBottom w:val="0"/>
                                                      <w:divBdr>
                                                        <w:top w:val="none" w:sz="0" w:space="0" w:color="auto"/>
                                                        <w:left w:val="none" w:sz="0" w:space="0" w:color="auto"/>
                                                        <w:bottom w:val="none" w:sz="0" w:space="0" w:color="auto"/>
                                                        <w:right w:val="none" w:sz="0" w:space="0" w:color="auto"/>
                                                      </w:divBdr>
                                                      <w:divsChild>
                                                        <w:div w:id="1894384190">
                                                          <w:marLeft w:val="0"/>
                                                          <w:marRight w:val="0"/>
                                                          <w:marTop w:val="0"/>
                                                          <w:marBottom w:val="0"/>
                                                          <w:divBdr>
                                                            <w:top w:val="none" w:sz="0" w:space="0" w:color="auto"/>
                                                            <w:left w:val="none" w:sz="0" w:space="0" w:color="auto"/>
                                                            <w:bottom w:val="none" w:sz="0" w:space="0" w:color="auto"/>
                                                            <w:right w:val="none" w:sz="0" w:space="0" w:color="auto"/>
                                                          </w:divBdr>
                                                          <w:divsChild>
                                                            <w:div w:id="117921941">
                                                              <w:marLeft w:val="0"/>
                                                              <w:marRight w:val="0"/>
                                                              <w:marTop w:val="83"/>
                                                              <w:marBottom w:val="0"/>
                                                              <w:divBdr>
                                                                <w:top w:val="none" w:sz="0" w:space="0" w:color="auto"/>
                                                                <w:left w:val="none" w:sz="0" w:space="0" w:color="auto"/>
                                                                <w:bottom w:val="none" w:sz="0" w:space="0" w:color="auto"/>
                                                                <w:right w:val="none" w:sz="0" w:space="0" w:color="auto"/>
                                                              </w:divBdr>
                                                              <w:divsChild>
                                                                <w:div w:id="118113198">
                                                                  <w:marLeft w:val="0"/>
                                                                  <w:marRight w:val="0"/>
                                                                  <w:marTop w:val="0"/>
                                                                  <w:marBottom w:val="0"/>
                                                                  <w:divBdr>
                                                                    <w:top w:val="none" w:sz="0" w:space="0" w:color="auto"/>
                                                                    <w:left w:val="none" w:sz="0" w:space="0" w:color="auto"/>
                                                                    <w:bottom w:val="none" w:sz="0" w:space="0" w:color="auto"/>
                                                                    <w:right w:val="none" w:sz="0" w:space="0" w:color="auto"/>
                                                                  </w:divBdr>
                                                                  <w:divsChild>
                                                                    <w:div w:id="1318150578">
                                                                      <w:marLeft w:val="0"/>
                                                                      <w:marRight w:val="0"/>
                                                                      <w:marTop w:val="83"/>
                                                                      <w:marBottom w:val="0"/>
                                                                      <w:divBdr>
                                                                        <w:top w:val="none" w:sz="0" w:space="0" w:color="auto"/>
                                                                        <w:left w:val="none" w:sz="0" w:space="0" w:color="auto"/>
                                                                        <w:bottom w:val="none" w:sz="0" w:space="0" w:color="auto"/>
                                                                        <w:right w:val="none" w:sz="0" w:space="0" w:color="auto"/>
                                                                      </w:divBdr>
                                                                      <w:divsChild>
                                                                        <w:div w:id="472604939">
                                                                          <w:marLeft w:val="0"/>
                                                                          <w:marRight w:val="0"/>
                                                                          <w:marTop w:val="0"/>
                                                                          <w:marBottom w:val="0"/>
                                                                          <w:divBdr>
                                                                            <w:top w:val="none" w:sz="0" w:space="0" w:color="auto"/>
                                                                            <w:left w:val="none" w:sz="0" w:space="0" w:color="auto"/>
                                                                            <w:bottom w:val="none" w:sz="0" w:space="0" w:color="auto"/>
                                                                            <w:right w:val="none" w:sz="0" w:space="0" w:color="auto"/>
                                                                          </w:divBdr>
                                                                          <w:divsChild>
                                                                            <w:div w:id="540094101">
                                                                              <w:marLeft w:val="0"/>
                                                                              <w:marRight w:val="0"/>
                                                                              <w:marTop w:val="83"/>
                                                                              <w:marBottom w:val="0"/>
                                                                              <w:divBdr>
                                                                                <w:top w:val="none" w:sz="0" w:space="0" w:color="auto"/>
                                                                                <w:left w:val="none" w:sz="0" w:space="0" w:color="auto"/>
                                                                                <w:bottom w:val="none" w:sz="0" w:space="0" w:color="auto"/>
                                                                                <w:right w:val="none" w:sz="0" w:space="0" w:color="auto"/>
                                                                              </w:divBdr>
                                                                            </w:div>
                                                                          </w:divsChild>
                                                                        </w:div>
                                                                        <w:div w:id="1234315712">
                                                                          <w:marLeft w:val="0"/>
                                                                          <w:marRight w:val="0"/>
                                                                          <w:marTop w:val="0"/>
                                                                          <w:marBottom w:val="0"/>
                                                                          <w:divBdr>
                                                                            <w:top w:val="none" w:sz="0" w:space="0" w:color="auto"/>
                                                                            <w:left w:val="none" w:sz="0" w:space="0" w:color="auto"/>
                                                                            <w:bottom w:val="none" w:sz="0" w:space="0" w:color="auto"/>
                                                                            <w:right w:val="none" w:sz="0" w:space="0" w:color="auto"/>
                                                                          </w:divBdr>
                                                                          <w:divsChild>
                                                                            <w:div w:id="396904071">
                                                                              <w:marLeft w:val="0"/>
                                                                              <w:marRight w:val="0"/>
                                                                              <w:marTop w:val="83"/>
                                                                              <w:marBottom w:val="0"/>
                                                                              <w:divBdr>
                                                                                <w:top w:val="none" w:sz="0" w:space="0" w:color="auto"/>
                                                                                <w:left w:val="none" w:sz="0" w:space="0" w:color="auto"/>
                                                                                <w:bottom w:val="none" w:sz="0" w:space="0" w:color="auto"/>
                                                                                <w:right w:val="none" w:sz="0" w:space="0" w:color="auto"/>
                                                                              </w:divBdr>
                                                                            </w:div>
                                                                          </w:divsChild>
                                                                        </w:div>
                                                                        <w:div w:id="1801338793">
                                                                          <w:marLeft w:val="0"/>
                                                                          <w:marRight w:val="0"/>
                                                                          <w:marTop w:val="0"/>
                                                                          <w:marBottom w:val="0"/>
                                                                          <w:divBdr>
                                                                            <w:top w:val="none" w:sz="0" w:space="0" w:color="auto"/>
                                                                            <w:left w:val="none" w:sz="0" w:space="0" w:color="auto"/>
                                                                            <w:bottom w:val="none" w:sz="0" w:space="0" w:color="auto"/>
                                                                            <w:right w:val="none" w:sz="0" w:space="0" w:color="auto"/>
                                                                          </w:divBdr>
                                                                          <w:divsChild>
                                                                            <w:div w:id="809442172">
                                                                              <w:marLeft w:val="0"/>
                                                                              <w:marRight w:val="0"/>
                                                                              <w:marTop w:val="83"/>
                                                                              <w:marBottom w:val="0"/>
                                                                              <w:divBdr>
                                                                                <w:top w:val="none" w:sz="0" w:space="0" w:color="auto"/>
                                                                                <w:left w:val="none" w:sz="0" w:space="0" w:color="auto"/>
                                                                                <w:bottom w:val="none" w:sz="0" w:space="0" w:color="auto"/>
                                                                                <w:right w:val="none" w:sz="0" w:space="0" w:color="auto"/>
                                                                              </w:divBdr>
                                                                            </w:div>
                                                                          </w:divsChild>
                                                                        </w:div>
                                                                        <w:div w:id="1908762633">
                                                                          <w:marLeft w:val="0"/>
                                                                          <w:marRight w:val="0"/>
                                                                          <w:marTop w:val="0"/>
                                                                          <w:marBottom w:val="0"/>
                                                                          <w:divBdr>
                                                                            <w:top w:val="none" w:sz="0" w:space="0" w:color="auto"/>
                                                                            <w:left w:val="none" w:sz="0" w:space="0" w:color="auto"/>
                                                                            <w:bottom w:val="none" w:sz="0" w:space="0" w:color="auto"/>
                                                                            <w:right w:val="none" w:sz="0" w:space="0" w:color="auto"/>
                                                                          </w:divBdr>
                                                                          <w:divsChild>
                                                                            <w:div w:id="16751869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644756">
      <w:bodyDiv w:val="1"/>
      <w:marLeft w:val="0"/>
      <w:marRight w:val="0"/>
      <w:marTop w:val="0"/>
      <w:marBottom w:val="0"/>
      <w:divBdr>
        <w:top w:val="none" w:sz="0" w:space="0" w:color="auto"/>
        <w:left w:val="none" w:sz="0" w:space="0" w:color="auto"/>
        <w:bottom w:val="none" w:sz="0" w:space="0" w:color="auto"/>
        <w:right w:val="none" w:sz="0" w:space="0" w:color="auto"/>
      </w:divBdr>
    </w:div>
    <w:div w:id="503207667">
      <w:bodyDiv w:val="1"/>
      <w:marLeft w:val="0"/>
      <w:marRight w:val="0"/>
      <w:marTop w:val="0"/>
      <w:marBottom w:val="0"/>
      <w:divBdr>
        <w:top w:val="none" w:sz="0" w:space="0" w:color="auto"/>
        <w:left w:val="none" w:sz="0" w:space="0" w:color="auto"/>
        <w:bottom w:val="none" w:sz="0" w:space="0" w:color="auto"/>
        <w:right w:val="none" w:sz="0" w:space="0" w:color="auto"/>
      </w:divBdr>
      <w:divsChild>
        <w:div w:id="1259100380">
          <w:marLeft w:val="0"/>
          <w:marRight w:val="0"/>
          <w:marTop w:val="0"/>
          <w:marBottom w:val="0"/>
          <w:divBdr>
            <w:top w:val="none" w:sz="0" w:space="0" w:color="auto"/>
            <w:left w:val="none" w:sz="0" w:space="0" w:color="auto"/>
            <w:bottom w:val="none" w:sz="0" w:space="0" w:color="auto"/>
            <w:right w:val="none" w:sz="0" w:space="0" w:color="auto"/>
          </w:divBdr>
          <w:divsChild>
            <w:div w:id="789400353">
              <w:marLeft w:val="0"/>
              <w:marRight w:val="0"/>
              <w:marTop w:val="0"/>
              <w:marBottom w:val="0"/>
              <w:divBdr>
                <w:top w:val="none" w:sz="0" w:space="0" w:color="auto"/>
                <w:left w:val="none" w:sz="0" w:space="0" w:color="auto"/>
                <w:bottom w:val="none" w:sz="0" w:space="0" w:color="auto"/>
                <w:right w:val="none" w:sz="0" w:space="0" w:color="auto"/>
              </w:divBdr>
              <w:divsChild>
                <w:div w:id="473258395">
                  <w:marLeft w:val="0"/>
                  <w:marRight w:val="0"/>
                  <w:marTop w:val="105"/>
                  <w:marBottom w:val="0"/>
                  <w:divBdr>
                    <w:top w:val="none" w:sz="0" w:space="0" w:color="auto"/>
                    <w:left w:val="none" w:sz="0" w:space="0" w:color="auto"/>
                    <w:bottom w:val="none" w:sz="0" w:space="0" w:color="auto"/>
                    <w:right w:val="none" w:sz="0" w:space="0" w:color="auto"/>
                  </w:divBdr>
                  <w:divsChild>
                    <w:div w:id="25568856">
                      <w:marLeft w:val="450"/>
                      <w:marRight w:val="225"/>
                      <w:marTop w:val="0"/>
                      <w:marBottom w:val="0"/>
                      <w:divBdr>
                        <w:top w:val="none" w:sz="0" w:space="0" w:color="auto"/>
                        <w:left w:val="none" w:sz="0" w:space="0" w:color="auto"/>
                        <w:bottom w:val="none" w:sz="0" w:space="0" w:color="auto"/>
                        <w:right w:val="none" w:sz="0" w:space="0" w:color="auto"/>
                      </w:divBdr>
                      <w:divsChild>
                        <w:div w:id="1078139395">
                          <w:marLeft w:val="0"/>
                          <w:marRight w:val="0"/>
                          <w:marTop w:val="0"/>
                          <w:marBottom w:val="600"/>
                          <w:divBdr>
                            <w:top w:val="single" w:sz="6" w:space="0" w:color="314664"/>
                            <w:left w:val="single" w:sz="6" w:space="0" w:color="314664"/>
                            <w:bottom w:val="single" w:sz="6" w:space="0" w:color="314664"/>
                            <w:right w:val="single" w:sz="6" w:space="0" w:color="314664"/>
                          </w:divBdr>
                          <w:divsChild>
                            <w:div w:id="303392950">
                              <w:marLeft w:val="0"/>
                              <w:marRight w:val="0"/>
                              <w:marTop w:val="0"/>
                              <w:marBottom w:val="0"/>
                              <w:divBdr>
                                <w:top w:val="none" w:sz="0" w:space="0" w:color="auto"/>
                                <w:left w:val="none" w:sz="0" w:space="0" w:color="auto"/>
                                <w:bottom w:val="none" w:sz="0" w:space="0" w:color="auto"/>
                                <w:right w:val="none" w:sz="0" w:space="0" w:color="auto"/>
                              </w:divBdr>
                              <w:divsChild>
                                <w:div w:id="456725042">
                                  <w:marLeft w:val="0"/>
                                  <w:marRight w:val="0"/>
                                  <w:marTop w:val="0"/>
                                  <w:marBottom w:val="0"/>
                                  <w:divBdr>
                                    <w:top w:val="none" w:sz="0" w:space="0" w:color="auto"/>
                                    <w:left w:val="none" w:sz="0" w:space="0" w:color="auto"/>
                                    <w:bottom w:val="none" w:sz="0" w:space="0" w:color="auto"/>
                                    <w:right w:val="none" w:sz="0" w:space="0" w:color="auto"/>
                                  </w:divBdr>
                                  <w:divsChild>
                                    <w:div w:id="1526215320">
                                      <w:marLeft w:val="0"/>
                                      <w:marRight w:val="0"/>
                                      <w:marTop w:val="0"/>
                                      <w:marBottom w:val="0"/>
                                      <w:divBdr>
                                        <w:top w:val="none" w:sz="0" w:space="0" w:color="auto"/>
                                        <w:left w:val="none" w:sz="0" w:space="0" w:color="auto"/>
                                        <w:bottom w:val="none" w:sz="0" w:space="0" w:color="auto"/>
                                        <w:right w:val="none" w:sz="0" w:space="0" w:color="auto"/>
                                      </w:divBdr>
                                      <w:divsChild>
                                        <w:div w:id="794058974">
                                          <w:marLeft w:val="0"/>
                                          <w:marRight w:val="0"/>
                                          <w:marTop w:val="0"/>
                                          <w:marBottom w:val="0"/>
                                          <w:divBdr>
                                            <w:top w:val="none" w:sz="0" w:space="0" w:color="auto"/>
                                            <w:left w:val="none" w:sz="0" w:space="0" w:color="auto"/>
                                            <w:bottom w:val="none" w:sz="0" w:space="0" w:color="auto"/>
                                            <w:right w:val="none" w:sz="0" w:space="0" w:color="auto"/>
                                          </w:divBdr>
                                          <w:divsChild>
                                            <w:div w:id="400831473">
                                              <w:marLeft w:val="0"/>
                                              <w:marRight w:val="0"/>
                                              <w:marTop w:val="0"/>
                                              <w:marBottom w:val="0"/>
                                              <w:divBdr>
                                                <w:top w:val="none" w:sz="0" w:space="0" w:color="auto"/>
                                                <w:left w:val="none" w:sz="0" w:space="0" w:color="auto"/>
                                                <w:bottom w:val="none" w:sz="0" w:space="0" w:color="auto"/>
                                                <w:right w:val="none" w:sz="0" w:space="0" w:color="auto"/>
                                              </w:divBdr>
                                              <w:divsChild>
                                                <w:div w:id="441268832">
                                                  <w:marLeft w:val="0"/>
                                                  <w:marRight w:val="0"/>
                                                  <w:marTop w:val="0"/>
                                                  <w:marBottom w:val="0"/>
                                                  <w:divBdr>
                                                    <w:top w:val="none" w:sz="0" w:space="0" w:color="auto"/>
                                                    <w:left w:val="none" w:sz="0" w:space="0" w:color="auto"/>
                                                    <w:bottom w:val="none" w:sz="0" w:space="0" w:color="auto"/>
                                                    <w:right w:val="none" w:sz="0" w:space="0" w:color="auto"/>
                                                  </w:divBdr>
                                                  <w:divsChild>
                                                    <w:div w:id="1801612813">
                                                      <w:marLeft w:val="0"/>
                                                      <w:marRight w:val="0"/>
                                                      <w:marTop w:val="0"/>
                                                      <w:marBottom w:val="0"/>
                                                      <w:divBdr>
                                                        <w:top w:val="none" w:sz="0" w:space="0" w:color="auto"/>
                                                        <w:left w:val="none" w:sz="0" w:space="0" w:color="auto"/>
                                                        <w:bottom w:val="none" w:sz="0" w:space="0" w:color="auto"/>
                                                        <w:right w:val="none" w:sz="0" w:space="0" w:color="auto"/>
                                                      </w:divBdr>
                                                      <w:divsChild>
                                                        <w:div w:id="1712077134">
                                                          <w:marLeft w:val="0"/>
                                                          <w:marRight w:val="0"/>
                                                          <w:marTop w:val="0"/>
                                                          <w:marBottom w:val="0"/>
                                                          <w:divBdr>
                                                            <w:top w:val="none" w:sz="0" w:space="0" w:color="auto"/>
                                                            <w:left w:val="none" w:sz="0" w:space="0" w:color="auto"/>
                                                            <w:bottom w:val="none" w:sz="0" w:space="0" w:color="auto"/>
                                                            <w:right w:val="none" w:sz="0" w:space="0" w:color="auto"/>
                                                          </w:divBdr>
                                                          <w:divsChild>
                                                            <w:div w:id="1116682003">
                                                              <w:marLeft w:val="0"/>
                                                              <w:marRight w:val="0"/>
                                                              <w:marTop w:val="83"/>
                                                              <w:marBottom w:val="0"/>
                                                              <w:divBdr>
                                                                <w:top w:val="none" w:sz="0" w:space="0" w:color="auto"/>
                                                                <w:left w:val="none" w:sz="0" w:space="0" w:color="auto"/>
                                                                <w:bottom w:val="none" w:sz="0" w:space="0" w:color="auto"/>
                                                                <w:right w:val="none" w:sz="0" w:space="0" w:color="auto"/>
                                                              </w:divBdr>
                                                              <w:divsChild>
                                                                <w:div w:id="1759407183">
                                                                  <w:marLeft w:val="0"/>
                                                                  <w:marRight w:val="0"/>
                                                                  <w:marTop w:val="0"/>
                                                                  <w:marBottom w:val="0"/>
                                                                  <w:divBdr>
                                                                    <w:top w:val="none" w:sz="0" w:space="0" w:color="auto"/>
                                                                    <w:left w:val="none" w:sz="0" w:space="0" w:color="auto"/>
                                                                    <w:bottom w:val="none" w:sz="0" w:space="0" w:color="auto"/>
                                                                    <w:right w:val="none" w:sz="0" w:space="0" w:color="auto"/>
                                                                  </w:divBdr>
                                                                  <w:divsChild>
                                                                    <w:div w:id="112601230">
                                                                      <w:marLeft w:val="0"/>
                                                                      <w:marRight w:val="0"/>
                                                                      <w:marTop w:val="83"/>
                                                                      <w:marBottom w:val="0"/>
                                                                      <w:divBdr>
                                                                        <w:top w:val="none" w:sz="0" w:space="0" w:color="auto"/>
                                                                        <w:left w:val="none" w:sz="0" w:space="0" w:color="auto"/>
                                                                        <w:bottom w:val="none" w:sz="0" w:space="0" w:color="auto"/>
                                                                        <w:right w:val="none" w:sz="0" w:space="0" w:color="auto"/>
                                                                      </w:divBdr>
                                                                      <w:divsChild>
                                                                        <w:div w:id="1451244137">
                                                                          <w:marLeft w:val="0"/>
                                                                          <w:marRight w:val="0"/>
                                                                          <w:marTop w:val="0"/>
                                                                          <w:marBottom w:val="0"/>
                                                                          <w:divBdr>
                                                                            <w:top w:val="none" w:sz="0" w:space="0" w:color="auto"/>
                                                                            <w:left w:val="none" w:sz="0" w:space="0" w:color="auto"/>
                                                                            <w:bottom w:val="none" w:sz="0" w:space="0" w:color="auto"/>
                                                                            <w:right w:val="none" w:sz="0" w:space="0" w:color="auto"/>
                                                                          </w:divBdr>
                                                                          <w:divsChild>
                                                                            <w:div w:id="1131745940">
                                                                              <w:marLeft w:val="0"/>
                                                                              <w:marRight w:val="0"/>
                                                                              <w:marTop w:val="83"/>
                                                                              <w:marBottom w:val="0"/>
                                                                              <w:divBdr>
                                                                                <w:top w:val="none" w:sz="0" w:space="0" w:color="auto"/>
                                                                                <w:left w:val="none" w:sz="0" w:space="0" w:color="auto"/>
                                                                                <w:bottom w:val="none" w:sz="0" w:space="0" w:color="auto"/>
                                                                                <w:right w:val="none" w:sz="0" w:space="0" w:color="auto"/>
                                                                              </w:divBdr>
                                                                            </w:div>
                                                                          </w:divsChild>
                                                                        </w:div>
                                                                        <w:div w:id="1969973601">
                                                                          <w:marLeft w:val="0"/>
                                                                          <w:marRight w:val="0"/>
                                                                          <w:marTop w:val="0"/>
                                                                          <w:marBottom w:val="0"/>
                                                                          <w:divBdr>
                                                                            <w:top w:val="none" w:sz="0" w:space="0" w:color="auto"/>
                                                                            <w:left w:val="none" w:sz="0" w:space="0" w:color="auto"/>
                                                                            <w:bottom w:val="none" w:sz="0" w:space="0" w:color="auto"/>
                                                                            <w:right w:val="none" w:sz="0" w:space="0" w:color="auto"/>
                                                                          </w:divBdr>
                                                                          <w:divsChild>
                                                                            <w:div w:id="1820226194">
                                                                              <w:marLeft w:val="0"/>
                                                                              <w:marRight w:val="0"/>
                                                                              <w:marTop w:val="83"/>
                                                                              <w:marBottom w:val="0"/>
                                                                              <w:divBdr>
                                                                                <w:top w:val="none" w:sz="0" w:space="0" w:color="auto"/>
                                                                                <w:left w:val="none" w:sz="0" w:space="0" w:color="auto"/>
                                                                                <w:bottom w:val="none" w:sz="0" w:space="0" w:color="auto"/>
                                                                                <w:right w:val="none" w:sz="0" w:space="0" w:color="auto"/>
                                                                              </w:divBdr>
                                                                            </w:div>
                                                                          </w:divsChild>
                                                                        </w:div>
                                                                        <w:div w:id="1404330862">
                                                                          <w:marLeft w:val="0"/>
                                                                          <w:marRight w:val="0"/>
                                                                          <w:marTop w:val="0"/>
                                                                          <w:marBottom w:val="0"/>
                                                                          <w:divBdr>
                                                                            <w:top w:val="none" w:sz="0" w:space="0" w:color="auto"/>
                                                                            <w:left w:val="none" w:sz="0" w:space="0" w:color="auto"/>
                                                                            <w:bottom w:val="none" w:sz="0" w:space="0" w:color="auto"/>
                                                                            <w:right w:val="none" w:sz="0" w:space="0" w:color="auto"/>
                                                                          </w:divBdr>
                                                                          <w:divsChild>
                                                                            <w:div w:id="1536887197">
                                                                              <w:marLeft w:val="0"/>
                                                                              <w:marRight w:val="0"/>
                                                                              <w:marTop w:val="83"/>
                                                                              <w:marBottom w:val="0"/>
                                                                              <w:divBdr>
                                                                                <w:top w:val="none" w:sz="0" w:space="0" w:color="auto"/>
                                                                                <w:left w:val="none" w:sz="0" w:space="0" w:color="auto"/>
                                                                                <w:bottom w:val="none" w:sz="0" w:space="0" w:color="auto"/>
                                                                                <w:right w:val="none" w:sz="0" w:space="0" w:color="auto"/>
                                                                              </w:divBdr>
                                                                            </w:div>
                                                                          </w:divsChild>
                                                                        </w:div>
                                                                        <w:div w:id="593363748">
                                                                          <w:marLeft w:val="0"/>
                                                                          <w:marRight w:val="0"/>
                                                                          <w:marTop w:val="0"/>
                                                                          <w:marBottom w:val="0"/>
                                                                          <w:divBdr>
                                                                            <w:top w:val="none" w:sz="0" w:space="0" w:color="auto"/>
                                                                            <w:left w:val="none" w:sz="0" w:space="0" w:color="auto"/>
                                                                            <w:bottom w:val="none" w:sz="0" w:space="0" w:color="auto"/>
                                                                            <w:right w:val="none" w:sz="0" w:space="0" w:color="auto"/>
                                                                          </w:divBdr>
                                                                          <w:divsChild>
                                                                            <w:div w:id="6871730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86047">
      <w:bodyDiv w:val="1"/>
      <w:marLeft w:val="0"/>
      <w:marRight w:val="0"/>
      <w:marTop w:val="0"/>
      <w:marBottom w:val="0"/>
      <w:divBdr>
        <w:top w:val="none" w:sz="0" w:space="0" w:color="auto"/>
        <w:left w:val="none" w:sz="0" w:space="0" w:color="auto"/>
        <w:bottom w:val="none" w:sz="0" w:space="0" w:color="auto"/>
        <w:right w:val="none" w:sz="0" w:space="0" w:color="auto"/>
      </w:divBdr>
    </w:div>
    <w:div w:id="736590857">
      <w:bodyDiv w:val="1"/>
      <w:marLeft w:val="0"/>
      <w:marRight w:val="0"/>
      <w:marTop w:val="0"/>
      <w:marBottom w:val="0"/>
      <w:divBdr>
        <w:top w:val="none" w:sz="0" w:space="0" w:color="auto"/>
        <w:left w:val="none" w:sz="0" w:space="0" w:color="auto"/>
        <w:bottom w:val="none" w:sz="0" w:space="0" w:color="auto"/>
        <w:right w:val="none" w:sz="0" w:space="0" w:color="auto"/>
      </w:divBdr>
    </w:div>
    <w:div w:id="769739616">
      <w:bodyDiv w:val="1"/>
      <w:marLeft w:val="0"/>
      <w:marRight w:val="0"/>
      <w:marTop w:val="0"/>
      <w:marBottom w:val="0"/>
      <w:divBdr>
        <w:top w:val="none" w:sz="0" w:space="0" w:color="auto"/>
        <w:left w:val="none" w:sz="0" w:space="0" w:color="auto"/>
        <w:bottom w:val="none" w:sz="0" w:space="0" w:color="auto"/>
        <w:right w:val="none" w:sz="0" w:space="0" w:color="auto"/>
      </w:divBdr>
    </w:div>
    <w:div w:id="906184659">
      <w:bodyDiv w:val="1"/>
      <w:marLeft w:val="0"/>
      <w:marRight w:val="0"/>
      <w:marTop w:val="0"/>
      <w:marBottom w:val="0"/>
      <w:divBdr>
        <w:top w:val="none" w:sz="0" w:space="0" w:color="auto"/>
        <w:left w:val="none" w:sz="0" w:space="0" w:color="auto"/>
        <w:bottom w:val="none" w:sz="0" w:space="0" w:color="auto"/>
        <w:right w:val="none" w:sz="0" w:space="0" w:color="auto"/>
      </w:divBdr>
    </w:div>
    <w:div w:id="1316297654">
      <w:bodyDiv w:val="1"/>
      <w:marLeft w:val="0"/>
      <w:marRight w:val="0"/>
      <w:marTop w:val="0"/>
      <w:marBottom w:val="0"/>
      <w:divBdr>
        <w:top w:val="none" w:sz="0" w:space="0" w:color="auto"/>
        <w:left w:val="none" w:sz="0" w:space="0" w:color="auto"/>
        <w:bottom w:val="none" w:sz="0" w:space="0" w:color="auto"/>
        <w:right w:val="none" w:sz="0" w:space="0" w:color="auto"/>
      </w:divBdr>
    </w:div>
    <w:div w:id="1406948350">
      <w:bodyDiv w:val="1"/>
      <w:marLeft w:val="0"/>
      <w:marRight w:val="0"/>
      <w:marTop w:val="0"/>
      <w:marBottom w:val="0"/>
      <w:divBdr>
        <w:top w:val="none" w:sz="0" w:space="0" w:color="auto"/>
        <w:left w:val="none" w:sz="0" w:space="0" w:color="auto"/>
        <w:bottom w:val="none" w:sz="0" w:space="0" w:color="auto"/>
        <w:right w:val="none" w:sz="0" w:space="0" w:color="auto"/>
      </w:divBdr>
      <w:divsChild>
        <w:div w:id="203714900">
          <w:marLeft w:val="0"/>
          <w:marRight w:val="0"/>
          <w:marTop w:val="0"/>
          <w:marBottom w:val="0"/>
          <w:divBdr>
            <w:top w:val="none" w:sz="0" w:space="0" w:color="auto"/>
            <w:left w:val="none" w:sz="0" w:space="0" w:color="auto"/>
            <w:bottom w:val="none" w:sz="0" w:space="0" w:color="auto"/>
            <w:right w:val="none" w:sz="0" w:space="0" w:color="auto"/>
          </w:divBdr>
          <w:divsChild>
            <w:div w:id="1052265801">
              <w:marLeft w:val="0"/>
              <w:marRight w:val="0"/>
              <w:marTop w:val="0"/>
              <w:marBottom w:val="0"/>
              <w:divBdr>
                <w:top w:val="none" w:sz="0" w:space="0" w:color="auto"/>
                <w:left w:val="none" w:sz="0" w:space="0" w:color="auto"/>
                <w:bottom w:val="none" w:sz="0" w:space="0" w:color="auto"/>
                <w:right w:val="none" w:sz="0" w:space="0" w:color="auto"/>
              </w:divBdr>
              <w:divsChild>
                <w:div w:id="675501827">
                  <w:marLeft w:val="-450"/>
                  <w:marRight w:val="-450"/>
                  <w:marTop w:val="0"/>
                  <w:marBottom w:val="0"/>
                  <w:divBdr>
                    <w:top w:val="none" w:sz="0" w:space="0" w:color="auto"/>
                    <w:left w:val="none" w:sz="0" w:space="0" w:color="auto"/>
                    <w:bottom w:val="none" w:sz="0" w:space="0" w:color="auto"/>
                    <w:right w:val="none" w:sz="0" w:space="0" w:color="auto"/>
                  </w:divBdr>
                  <w:divsChild>
                    <w:div w:id="2008970936">
                      <w:marLeft w:val="0"/>
                      <w:marRight w:val="0"/>
                      <w:marTop w:val="0"/>
                      <w:marBottom w:val="0"/>
                      <w:divBdr>
                        <w:top w:val="none" w:sz="0" w:space="0" w:color="auto"/>
                        <w:left w:val="none" w:sz="0" w:space="0" w:color="auto"/>
                        <w:bottom w:val="none" w:sz="0" w:space="0" w:color="auto"/>
                        <w:right w:val="none" w:sz="0" w:space="0" w:color="auto"/>
                      </w:divBdr>
                      <w:divsChild>
                        <w:div w:id="92090858">
                          <w:marLeft w:val="0"/>
                          <w:marRight w:val="0"/>
                          <w:marTop w:val="0"/>
                          <w:marBottom w:val="0"/>
                          <w:divBdr>
                            <w:top w:val="none" w:sz="0" w:space="0" w:color="auto"/>
                            <w:left w:val="none" w:sz="0" w:space="0" w:color="auto"/>
                            <w:bottom w:val="none" w:sz="0" w:space="0" w:color="auto"/>
                            <w:right w:val="none" w:sz="0" w:space="0" w:color="auto"/>
                          </w:divBdr>
                          <w:divsChild>
                            <w:div w:id="317345250">
                              <w:marLeft w:val="-450"/>
                              <w:marRight w:val="-450"/>
                              <w:marTop w:val="0"/>
                              <w:marBottom w:val="0"/>
                              <w:divBdr>
                                <w:top w:val="none" w:sz="0" w:space="0" w:color="auto"/>
                                <w:left w:val="none" w:sz="0" w:space="0" w:color="auto"/>
                                <w:bottom w:val="none" w:sz="0" w:space="0" w:color="auto"/>
                                <w:right w:val="none" w:sz="0" w:space="0" w:color="auto"/>
                              </w:divBdr>
                              <w:divsChild>
                                <w:div w:id="1533231502">
                                  <w:marLeft w:val="0"/>
                                  <w:marRight w:val="0"/>
                                  <w:marTop w:val="0"/>
                                  <w:marBottom w:val="0"/>
                                  <w:divBdr>
                                    <w:top w:val="none" w:sz="0" w:space="0" w:color="auto"/>
                                    <w:left w:val="none" w:sz="0" w:space="0" w:color="auto"/>
                                    <w:bottom w:val="none" w:sz="0" w:space="0" w:color="auto"/>
                                    <w:right w:val="none" w:sz="0" w:space="0" w:color="auto"/>
                                  </w:divBdr>
                                  <w:divsChild>
                                    <w:div w:id="1723138928">
                                      <w:marLeft w:val="0"/>
                                      <w:marRight w:val="0"/>
                                      <w:marTop w:val="0"/>
                                      <w:marBottom w:val="0"/>
                                      <w:divBdr>
                                        <w:top w:val="none" w:sz="0" w:space="0" w:color="auto"/>
                                        <w:left w:val="none" w:sz="0" w:space="0" w:color="auto"/>
                                        <w:bottom w:val="none" w:sz="0" w:space="0" w:color="auto"/>
                                        <w:right w:val="none" w:sz="0" w:space="0" w:color="auto"/>
                                      </w:divBdr>
                                      <w:divsChild>
                                        <w:div w:id="1723216722">
                                          <w:marLeft w:val="0"/>
                                          <w:marRight w:val="0"/>
                                          <w:marTop w:val="0"/>
                                          <w:marBottom w:val="0"/>
                                          <w:divBdr>
                                            <w:top w:val="none" w:sz="0" w:space="0" w:color="auto"/>
                                            <w:left w:val="none" w:sz="0" w:space="0" w:color="auto"/>
                                            <w:bottom w:val="none" w:sz="0" w:space="0" w:color="auto"/>
                                            <w:right w:val="none" w:sz="0" w:space="0" w:color="auto"/>
                                          </w:divBdr>
                                          <w:divsChild>
                                            <w:div w:id="18176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654556">
      <w:bodyDiv w:val="1"/>
      <w:marLeft w:val="0"/>
      <w:marRight w:val="0"/>
      <w:marTop w:val="0"/>
      <w:marBottom w:val="0"/>
      <w:divBdr>
        <w:top w:val="none" w:sz="0" w:space="0" w:color="auto"/>
        <w:left w:val="none" w:sz="0" w:space="0" w:color="auto"/>
        <w:bottom w:val="none" w:sz="0" w:space="0" w:color="auto"/>
        <w:right w:val="none" w:sz="0" w:space="0" w:color="auto"/>
      </w:divBdr>
      <w:divsChild>
        <w:div w:id="1049037166">
          <w:marLeft w:val="0"/>
          <w:marRight w:val="0"/>
          <w:marTop w:val="0"/>
          <w:marBottom w:val="0"/>
          <w:divBdr>
            <w:top w:val="none" w:sz="0" w:space="0" w:color="auto"/>
            <w:left w:val="none" w:sz="0" w:space="0" w:color="auto"/>
            <w:bottom w:val="none" w:sz="0" w:space="0" w:color="auto"/>
            <w:right w:val="none" w:sz="0" w:space="0" w:color="auto"/>
          </w:divBdr>
          <w:divsChild>
            <w:div w:id="1663510095">
              <w:marLeft w:val="0"/>
              <w:marRight w:val="0"/>
              <w:marTop w:val="0"/>
              <w:marBottom w:val="0"/>
              <w:divBdr>
                <w:top w:val="none" w:sz="0" w:space="0" w:color="auto"/>
                <w:left w:val="none" w:sz="0" w:space="0" w:color="auto"/>
                <w:bottom w:val="none" w:sz="0" w:space="0" w:color="auto"/>
                <w:right w:val="none" w:sz="0" w:space="0" w:color="auto"/>
              </w:divBdr>
              <w:divsChild>
                <w:div w:id="1907062471">
                  <w:marLeft w:val="0"/>
                  <w:marRight w:val="0"/>
                  <w:marTop w:val="105"/>
                  <w:marBottom w:val="0"/>
                  <w:divBdr>
                    <w:top w:val="none" w:sz="0" w:space="0" w:color="auto"/>
                    <w:left w:val="none" w:sz="0" w:space="0" w:color="auto"/>
                    <w:bottom w:val="none" w:sz="0" w:space="0" w:color="auto"/>
                    <w:right w:val="none" w:sz="0" w:space="0" w:color="auto"/>
                  </w:divBdr>
                  <w:divsChild>
                    <w:div w:id="1444418481">
                      <w:marLeft w:val="450"/>
                      <w:marRight w:val="225"/>
                      <w:marTop w:val="0"/>
                      <w:marBottom w:val="0"/>
                      <w:divBdr>
                        <w:top w:val="none" w:sz="0" w:space="0" w:color="auto"/>
                        <w:left w:val="none" w:sz="0" w:space="0" w:color="auto"/>
                        <w:bottom w:val="none" w:sz="0" w:space="0" w:color="auto"/>
                        <w:right w:val="none" w:sz="0" w:space="0" w:color="auto"/>
                      </w:divBdr>
                      <w:divsChild>
                        <w:div w:id="1726834344">
                          <w:marLeft w:val="0"/>
                          <w:marRight w:val="0"/>
                          <w:marTop w:val="0"/>
                          <w:marBottom w:val="600"/>
                          <w:divBdr>
                            <w:top w:val="single" w:sz="6" w:space="0" w:color="314664"/>
                            <w:left w:val="single" w:sz="6" w:space="0" w:color="314664"/>
                            <w:bottom w:val="single" w:sz="6" w:space="0" w:color="314664"/>
                            <w:right w:val="single" w:sz="6" w:space="0" w:color="314664"/>
                          </w:divBdr>
                          <w:divsChild>
                            <w:div w:id="1198851669">
                              <w:marLeft w:val="0"/>
                              <w:marRight w:val="0"/>
                              <w:marTop w:val="0"/>
                              <w:marBottom w:val="0"/>
                              <w:divBdr>
                                <w:top w:val="none" w:sz="0" w:space="0" w:color="auto"/>
                                <w:left w:val="none" w:sz="0" w:space="0" w:color="auto"/>
                                <w:bottom w:val="none" w:sz="0" w:space="0" w:color="auto"/>
                                <w:right w:val="none" w:sz="0" w:space="0" w:color="auto"/>
                              </w:divBdr>
                              <w:divsChild>
                                <w:div w:id="1311518758">
                                  <w:marLeft w:val="0"/>
                                  <w:marRight w:val="0"/>
                                  <w:marTop w:val="0"/>
                                  <w:marBottom w:val="0"/>
                                  <w:divBdr>
                                    <w:top w:val="none" w:sz="0" w:space="0" w:color="auto"/>
                                    <w:left w:val="none" w:sz="0" w:space="0" w:color="auto"/>
                                    <w:bottom w:val="none" w:sz="0" w:space="0" w:color="auto"/>
                                    <w:right w:val="none" w:sz="0" w:space="0" w:color="auto"/>
                                  </w:divBdr>
                                  <w:divsChild>
                                    <w:div w:id="156581344">
                                      <w:marLeft w:val="0"/>
                                      <w:marRight w:val="0"/>
                                      <w:marTop w:val="0"/>
                                      <w:marBottom w:val="0"/>
                                      <w:divBdr>
                                        <w:top w:val="none" w:sz="0" w:space="0" w:color="auto"/>
                                        <w:left w:val="none" w:sz="0" w:space="0" w:color="auto"/>
                                        <w:bottom w:val="none" w:sz="0" w:space="0" w:color="auto"/>
                                        <w:right w:val="none" w:sz="0" w:space="0" w:color="auto"/>
                                      </w:divBdr>
                                      <w:divsChild>
                                        <w:div w:id="831217798">
                                          <w:marLeft w:val="0"/>
                                          <w:marRight w:val="0"/>
                                          <w:marTop w:val="0"/>
                                          <w:marBottom w:val="0"/>
                                          <w:divBdr>
                                            <w:top w:val="none" w:sz="0" w:space="0" w:color="auto"/>
                                            <w:left w:val="none" w:sz="0" w:space="0" w:color="auto"/>
                                            <w:bottom w:val="none" w:sz="0" w:space="0" w:color="auto"/>
                                            <w:right w:val="none" w:sz="0" w:space="0" w:color="auto"/>
                                          </w:divBdr>
                                          <w:divsChild>
                                            <w:div w:id="1475878678">
                                              <w:marLeft w:val="0"/>
                                              <w:marRight w:val="0"/>
                                              <w:marTop w:val="0"/>
                                              <w:marBottom w:val="0"/>
                                              <w:divBdr>
                                                <w:top w:val="none" w:sz="0" w:space="0" w:color="auto"/>
                                                <w:left w:val="none" w:sz="0" w:space="0" w:color="auto"/>
                                                <w:bottom w:val="none" w:sz="0" w:space="0" w:color="auto"/>
                                                <w:right w:val="none" w:sz="0" w:space="0" w:color="auto"/>
                                              </w:divBdr>
                                              <w:divsChild>
                                                <w:div w:id="886532379">
                                                  <w:marLeft w:val="0"/>
                                                  <w:marRight w:val="0"/>
                                                  <w:marTop w:val="0"/>
                                                  <w:marBottom w:val="0"/>
                                                  <w:divBdr>
                                                    <w:top w:val="none" w:sz="0" w:space="0" w:color="auto"/>
                                                    <w:left w:val="none" w:sz="0" w:space="0" w:color="auto"/>
                                                    <w:bottom w:val="none" w:sz="0" w:space="0" w:color="auto"/>
                                                    <w:right w:val="none" w:sz="0" w:space="0" w:color="auto"/>
                                                  </w:divBdr>
                                                  <w:divsChild>
                                                    <w:div w:id="857041038">
                                                      <w:marLeft w:val="0"/>
                                                      <w:marRight w:val="0"/>
                                                      <w:marTop w:val="0"/>
                                                      <w:marBottom w:val="0"/>
                                                      <w:divBdr>
                                                        <w:top w:val="none" w:sz="0" w:space="0" w:color="auto"/>
                                                        <w:left w:val="none" w:sz="0" w:space="0" w:color="auto"/>
                                                        <w:bottom w:val="none" w:sz="0" w:space="0" w:color="auto"/>
                                                        <w:right w:val="none" w:sz="0" w:space="0" w:color="auto"/>
                                                      </w:divBdr>
                                                      <w:divsChild>
                                                        <w:div w:id="2068070526">
                                                          <w:marLeft w:val="0"/>
                                                          <w:marRight w:val="0"/>
                                                          <w:marTop w:val="0"/>
                                                          <w:marBottom w:val="0"/>
                                                          <w:divBdr>
                                                            <w:top w:val="none" w:sz="0" w:space="0" w:color="auto"/>
                                                            <w:left w:val="none" w:sz="0" w:space="0" w:color="auto"/>
                                                            <w:bottom w:val="none" w:sz="0" w:space="0" w:color="auto"/>
                                                            <w:right w:val="none" w:sz="0" w:space="0" w:color="auto"/>
                                                          </w:divBdr>
                                                          <w:divsChild>
                                                            <w:div w:id="758259247">
                                                              <w:marLeft w:val="0"/>
                                                              <w:marRight w:val="0"/>
                                                              <w:marTop w:val="0"/>
                                                              <w:marBottom w:val="0"/>
                                                              <w:divBdr>
                                                                <w:top w:val="none" w:sz="0" w:space="0" w:color="auto"/>
                                                                <w:left w:val="none" w:sz="0" w:space="0" w:color="auto"/>
                                                                <w:bottom w:val="none" w:sz="0" w:space="0" w:color="auto"/>
                                                                <w:right w:val="none" w:sz="0" w:space="0" w:color="auto"/>
                                                              </w:divBdr>
                                                              <w:divsChild>
                                                                <w:div w:id="1705325803">
                                                                  <w:marLeft w:val="0"/>
                                                                  <w:marRight w:val="0"/>
                                                                  <w:marTop w:val="83"/>
                                                                  <w:marBottom w:val="0"/>
                                                                  <w:divBdr>
                                                                    <w:top w:val="none" w:sz="0" w:space="0" w:color="auto"/>
                                                                    <w:left w:val="none" w:sz="0" w:space="0" w:color="auto"/>
                                                                    <w:bottom w:val="none" w:sz="0" w:space="0" w:color="auto"/>
                                                                    <w:right w:val="none" w:sz="0" w:space="0" w:color="auto"/>
                                                                  </w:divBdr>
                                                                  <w:divsChild>
                                                                    <w:div w:id="57628277">
                                                                      <w:marLeft w:val="0"/>
                                                                      <w:marRight w:val="0"/>
                                                                      <w:marTop w:val="0"/>
                                                                      <w:marBottom w:val="0"/>
                                                                      <w:divBdr>
                                                                        <w:top w:val="none" w:sz="0" w:space="0" w:color="auto"/>
                                                                        <w:left w:val="none" w:sz="0" w:space="0" w:color="auto"/>
                                                                        <w:bottom w:val="none" w:sz="0" w:space="0" w:color="auto"/>
                                                                        <w:right w:val="none" w:sz="0" w:space="0" w:color="auto"/>
                                                                      </w:divBdr>
                                                                      <w:divsChild>
                                                                        <w:div w:id="230510334">
                                                                          <w:marLeft w:val="0"/>
                                                                          <w:marRight w:val="0"/>
                                                                          <w:marTop w:val="83"/>
                                                                          <w:marBottom w:val="0"/>
                                                                          <w:divBdr>
                                                                            <w:top w:val="none" w:sz="0" w:space="0" w:color="auto"/>
                                                                            <w:left w:val="none" w:sz="0" w:space="0" w:color="auto"/>
                                                                            <w:bottom w:val="none" w:sz="0" w:space="0" w:color="auto"/>
                                                                            <w:right w:val="none" w:sz="0" w:space="0" w:color="auto"/>
                                                                          </w:divBdr>
                                                                          <w:divsChild>
                                                                            <w:div w:id="294027036">
                                                                              <w:marLeft w:val="0"/>
                                                                              <w:marRight w:val="0"/>
                                                                              <w:marTop w:val="0"/>
                                                                              <w:marBottom w:val="0"/>
                                                                              <w:divBdr>
                                                                                <w:top w:val="none" w:sz="0" w:space="0" w:color="auto"/>
                                                                                <w:left w:val="none" w:sz="0" w:space="0" w:color="auto"/>
                                                                                <w:bottom w:val="none" w:sz="0" w:space="0" w:color="auto"/>
                                                                                <w:right w:val="none" w:sz="0" w:space="0" w:color="auto"/>
                                                                              </w:divBdr>
                                                                              <w:divsChild>
                                                                                <w:div w:id="14830383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069097">
      <w:bodyDiv w:val="1"/>
      <w:marLeft w:val="0"/>
      <w:marRight w:val="0"/>
      <w:marTop w:val="0"/>
      <w:marBottom w:val="0"/>
      <w:divBdr>
        <w:top w:val="none" w:sz="0" w:space="0" w:color="auto"/>
        <w:left w:val="none" w:sz="0" w:space="0" w:color="auto"/>
        <w:bottom w:val="none" w:sz="0" w:space="0" w:color="auto"/>
        <w:right w:val="none" w:sz="0" w:space="0" w:color="auto"/>
      </w:divBdr>
      <w:divsChild>
        <w:div w:id="1412584844">
          <w:marLeft w:val="0"/>
          <w:marRight w:val="0"/>
          <w:marTop w:val="0"/>
          <w:marBottom w:val="0"/>
          <w:divBdr>
            <w:top w:val="none" w:sz="0" w:space="0" w:color="auto"/>
            <w:left w:val="none" w:sz="0" w:space="0" w:color="auto"/>
            <w:bottom w:val="none" w:sz="0" w:space="0" w:color="auto"/>
            <w:right w:val="none" w:sz="0" w:space="0" w:color="auto"/>
          </w:divBdr>
          <w:divsChild>
            <w:div w:id="1982730390">
              <w:marLeft w:val="0"/>
              <w:marRight w:val="0"/>
              <w:marTop w:val="0"/>
              <w:marBottom w:val="0"/>
              <w:divBdr>
                <w:top w:val="none" w:sz="0" w:space="0" w:color="auto"/>
                <w:left w:val="none" w:sz="0" w:space="0" w:color="auto"/>
                <w:bottom w:val="none" w:sz="0" w:space="0" w:color="auto"/>
                <w:right w:val="none" w:sz="0" w:space="0" w:color="auto"/>
              </w:divBdr>
              <w:divsChild>
                <w:div w:id="66542368">
                  <w:marLeft w:val="0"/>
                  <w:marRight w:val="0"/>
                  <w:marTop w:val="105"/>
                  <w:marBottom w:val="0"/>
                  <w:divBdr>
                    <w:top w:val="none" w:sz="0" w:space="0" w:color="auto"/>
                    <w:left w:val="none" w:sz="0" w:space="0" w:color="auto"/>
                    <w:bottom w:val="none" w:sz="0" w:space="0" w:color="auto"/>
                    <w:right w:val="none" w:sz="0" w:space="0" w:color="auto"/>
                  </w:divBdr>
                  <w:divsChild>
                    <w:div w:id="596059359">
                      <w:marLeft w:val="450"/>
                      <w:marRight w:val="225"/>
                      <w:marTop w:val="0"/>
                      <w:marBottom w:val="0"/>
                      <w:divBdr>
                        <w:top w:val="none" w:sz="0" w:space="0" w:color="auto"/>
                        <w:left w:val="none" w:sz="0" w:space="0" w:color="auto"/>
                        <w:bottom w:val="none" w:sz="0" w:space="0" w:color="auto"/>
                        <w:right w:val="none" w:sz="0" w:space="0" w:color="auto"/>
                      </w:divBdr>
                      <w:divsChild>
                        <w:div w:id="1179155959">
                          <w:marLeft w:val="0"/>
                          <w:marRight w:val="0"/>
                          <w:marTop w:val="0"/>
                          <w:marBottom w:val="600"/>
                          <w:divBdr>
                            <w:top w:val="single" w:sz="6" w:space="0" w:color="314664"/>
                            <w:left w:val="single" w:sz="6" w:space="0" w:color="314664"/>
                            <w:bottom w:val="single" w:sz="6" w:space="0" w:color="314664"/>
                            <w:right w:val="single" w:sz="6" w:space="0" w:color="314664"/>
                          </w:divBdr>
                          <w:divsChild>
                            <w:div w:id="467163921">
                              <w:marLeft w:val="0"/>
                              <w:marRight w:val="0"/>
                              <w:marTop w:val="0"/>
                              <w:marBottom w:val="0"/>
                              <w:divBdr>
                                <w:top w:val="none" w:sz="0" w:space="0" w:color="auto"/>
                                <w:left w:val="none" w:sz="0" w:space="0" w:color="auto"/>
                                <w:bottom w:val="none" w:sz="0" w:space="0" w:color="auto"/>
                                <w:right w:val="none" w:sz="0" w:space="0" w:color="auto"/>
                              </w:divBdr>
                              <w:divsChild>
                                <w:div w:id="2021616735">
                                  <w:marLeft w:val="0"/>
                                  <w:marRight w:val="0"/>
                                  <w:marTop w:val="0"/>
                                  <w:marBottom w:val="0"/>
                                  <w:divBdr>
                                    <w:top w:val="none" w:sz="0" w:space="0" w:color="auto"/>
                                    <w:left w:val="none" w:sz="0" w:space="0" w:color="auto"/>
                                    <w:bottom w:val="none" w:sz="0" w:space="0" w:color="auto"/>
                                    <w:right w:val="none" w:sz="0" w:space="0" w:color="auto"/>
                                  </w:divBdr>
                                  <w:divsChild>
                                    <w:div w:id="1134954576">
                                      <w:marLeft w:val="0"/>
                                      <w:marRight w:val="0"/>
                                      <w:marTop w:val="0"/>
                                      <w:marBottom w:val="0"/>
                                      <w:divBdr>
                                        <w:top w:val="none" w:sz="0" w:space="0" w:color="auto"/>
                                        <w:left w:val="none" w:sz="0" w:space="0" w:color="auto"/>
                                        <w:bottom w:val="none" w:sz="0" w:space="0" w:color="auto"/>
                                        <w:right w:val="none" w:sz="0" w:space="0" w:color="auto"/>
                                      </w:divBdr>
                                      <w:divsChild>
                                        <w:div w:id="1384913116">
                                          <w:marLeft w:val="0"/>
                                          <w:marRight w:val="0"/>
                                          <w:marTop w:val="0"/>
                                          <w:marBottom w:val="0"/>
                                          <w:divBdr>
                                            <w:top w:val="none" w:sz="0" w:space="0" w:color="auto"/>
                                            <w:left w:val="none" w:sz="0" w:space="0" w:color="auto"/>
                                            <w:bottom w:val="none" w:sz="0" w:space="0" w:color="auto"/>
                                            <w:right w:val="none" w:sz="0" w:space="0" w:color="auto"/>
                                          </w:divBdr>
                                          <w:divsChild>
                                            <w:div w:id="139931690">
                                              <w:marLeft w:val="0"/>
                                              <w:marRight w:val="0"/>
                                              <w:marTop w:val="0"/>
                                              <w:marBottom w:val="0"/>
                                              <w:divBdr>
                                                <w:top w:val="none" w:sz="0" w:space="0" w:color="auto"/>
                                                <w:left w:val="none" w:sz="0" w:space="0" w:color="auto"/>
                                                <w:bottom w:val="none" w:sz="0" w:space="0" w:color="auto"/>
                                                <w:right w:val="none" w:sz="0" w:space="0" w:color="auto"/>
                                              </w:divBdr>
                                              <w:divsChild>
                                                <w:div w:id="1161042372">
                                                  <w:marLeft w:val="0"/>
                                                  <w:marRight w:val="0"/>
                                                  <w:marTop w:val="0"/>
                                                  <w:marBottom w:val="0"/>
                                                  <w:divBdr>
                                                    <w:top w:val="none" w:sz="0" w:space="0" w:color="auto"/>
                                                    <w:left w:val="none" w:sz="0" w:space="0" w:color="auto"/>
                                                    <w:bottom w:val="none" w:sz="0" w:space="0" w:color="auto"/>
                                                    <w:right w:val="none" w:sz="0" w:space="0" w:color="auto"/>
                                                  </w:divBdr>
                                                  <w:divsChild>
                                                    <w:div w:id="1831366332">
                                                      <w:marLeft w:val="0"/>
                                                      <w:marRight w:val="0"/>
                                                      <w:marTop w:val="0"/>
                                                      <w:marBottom w:val="0"/>
                                                      <w:divBdr>
                                                        <w:top w:val="none" w:sz="0" w:space="0" w:color="auto"/>
                                                        <w:left w:val="none" w:sz="0" w:space="0" w:color="auto"/>
                                                        <w:bottom w:val="none" w:sz="0" w:space="0" w:color="auto"/>
                                                        <w:right w:val="none" w:sz="0" w:space="0" w:color="auto"/>
                                                      </w:divBdr>
                                                      <w:divsChild>
                                                        <w:div w:id="622616665">
                                                          <w:marLeft w:val="0"/>
                                                          <w:marRight w:val="0"/>
                                                          <w:marTop w:val="0"/>
                                                          <w:marBottom w:val="0"/>
                                                          <w:divBdr>
                                                            <w:top w:val="none" w:sz="0" w:space="0" w:color="auto"/>
                                                            <w:left w:val="none" w:sz="0" w:space="0" w:color="auto"/>
                                                            <w:bottom w:val="none" w:sz="0" w:space="0" w:color="auto"/>
                                                            <w:right w:val="none" w:sz="0" w:space="0" w:color="auto"/>
                                                          </w:divBdr>
                                                          <w:divsChild>
                                                            <w:div w:id="1552569277">
                                                              <w:marLeft w:val="0"/>
                                                              <w:marRight w:val="0"/>
                                                              <w:marTop w:val="83"/>
                                                              <w:marBottom w:val="0"/>
                                                              <w:divBdr>
                                                                <w:top w:val="none" w:sz="0" w:space="0" w:color="auto"/>
                                                                <w:left w:val="none" w:sz="0" w:space="0" w:color="auto"/>
                                                                <w:bottom w:val="none" w:sz="0" w:space="0" w:color="auto"/>
                                                                <w:right w:val="none" w:sz="0" w:space="0" w:color="auto"/>
                                                              </w:divBdr>
                                                              <w:divsChild>
                                                                <w:div w:id="1444615685">
                                                                  <w:marLeft w:val="0"/>
                                                                  <w:marRight w:val="0"/>
                                                                  <w:marTop w:val="0"/>
                                                                  <w:marBottom w:val="0"/>
                                                                  <w:divBdr>
                                                                    <w:top w:val="none" w:sz="0" w:space="0" w:color="auto"/>
                                                                    <w:left w:val="none" w:sz="0" w:space="0" w:color="auto"/>
                                                                    <w:bottom w:val="none" w:sz="0" w:space="0" w:color="auto"/>
                                                                    <w:right w:val="none" w:sz="0" w:space="0" w:color="auto"/>
                                                                  </w:divBdr>
                                                                  <w:divsChild>
                                                                    <w:div w:id="1056317151">
                                                                      <w:marLeft w:val="0"/>
                                                                      <w:marRight w:val="0"/>
                                                                      <w:marTop w:val="83"/>
                                                                      <w:marBottom w:val="0"/>
                                                                      <w:divBdr>
                                                                        <w:top w:val="none" w:sz="0" w:space="0" w:color="auto"/>
                                                                        <w:left w:val="none" w:sz="0" w:space="0" w:color="auto"/>
                                                                        <w:bottom w:val="none" w:sz="0" w:space="0" w:color="auto"/>
                                                                        <w:right w:val="none" w:sz="0" w:space="0" w:color="auto"/>
                                                                      </w:divBdr>
                                                                      <w:divsChild>
                                                                        <w:div w:id="822742662">
                                                                          <w:marLeft w:val="0"/>
                                                                          <w:marRight w:val="0"/>
                                                                          <w:marTop w:val="0"/>
                                                                          <w:marBottom w:val="0"/>
                                                                          <w:divBdr>
                                                                            <w:top w:val="none" w:sz="0" w:space="0" w:color="auto"/>
                                                                            <w:left w:val="none" w:sz="0" w:space="0" w:color="auto"/>
                                                                            <w:bottom w:val="none" w:sz="0" w:space="0" w:color="auto"/>
                                                                            <w:right w:val="none" w:sz="0" w:space="0" w:color="auto"/>
                                                                          </w:divBdr>
                                                                          <w:divsChild>
                                                                            <w:div w:id="130855919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336736">
      <w:bodyDiv w:val="1"/>
      <w:marLeft w:val="0"/>
      <w:marRight w:val="0"/>
      <w:marTop w:val="0"/>
      <w:marBottom w:val="0"/>
      <w:divBdr>
        <w:top w:val="none" w:sz="0" w:space="0" w:color="auto"/>
        <w:left w:val="none" w:sz="0" w:space="0" w:color="auto"/>
        <w:bottom w:val="none" w:sz="0" w:space="0" w:color="auto"/>
        <w:right w:val="none" w:sz="0" w:space="0" w:color="auto"/>
      </w:divBdr>
      <w:divsChild>
        <w:div w:id="778793381">
          <w:marLeft w:val="0"/>
          <w:marRight w:val="0"/>
          <w:marTop w:val="0"/>
          <w:marBottom w:val="0"/>
          <w:divBdr>
            <w:top w:val="none" w:sz="0" w:space="0" w:color="auto"/>
            <w:left w:val="none" w:sz="0" w:space="0" w:color="auto"/>
            <w:bottom w:val="none" w:sz="0" w:space="0" w:color="auto"/>
            <w:right w:val="none" w:sz="0" w:space="0" w:color="auto"/>
          </w:divBdr>
          <w:divsChild>
            <w:div w:id="1281763902">
              <w:marLeft w:val="0"/>
              <w:marRight w:val="0"/>
              <w:marTop w:val="0"/>
              <w:marBottom w:val="0"/>
              <w:divBdr>
                <w:top w:val="none" w:sz="0" w:space="0" w:color="auto"/>
                <w:left w:val="none" w:sz="0" w:space="0" w:color="auto"/>
                <w:bottom w:val="none" w:sz="0" w:space="0" w:color="auto"/>
                <w:right w:val="none" w:sz="0" w:space="0" w:color="auto"/>
              </w:divBdr>
              <w:divsChild>
                <w:div w:id="1721711479">
                  <w:marLeft w:val="-450"/>
                  <w:marRight w:val="-450"/>
                  <w:marTop w:val="0"/>
                  <w:marBottom w:val="0"/>
                  <w:divBdr>
                    <w:top w:val="none" w:sz="0" w:space="0" w:color="auto"/>
                    <w:left w:val="none" w:sz="0" w:space="0" w:color="auto"/>
                    <w:bottom w:val="none" w:sz="0" w:space="0" w:color="auto"/>
                    <w:right w:val="none" w:sz="0" w:space="0" w:color="auto"/>
                  </w:divBdr>
                  <w:divsChild>
                    <w:div w:id="81341813">
                      <w:marLeft w:val="0"/>
                      <w:marRight w:val="0"/>
                      <w:marTop w:val="0"/>
                      <w:marBottom w:val="0"/>
                      <w:divBdr>
                        <w:top w:val="none" w:sz="0" w:space="0" w:color="auto"/>
                        <w:left w:val="none" w:sz="0" w:space="0" w:color="auto"/>
                        <w:bottom w:val="none" w:sz="0" w:space="0" w:color="auto"/>
                        <w:right w:val="none" w:sz="0" w:space="0" w:color="auto"/>
                      </w:divBdr>
                      <w:divsChild>
                        <w:div w:id="2078091891">
                          <w:marLeft w:val="0"/>
                          <w:marRight w:val="0"/>
                          <w:marTop w:val="0"/>
                          <w:marBottom w:val="0"/>
                          <w:divBdr>
                            <w:top w:val="none" w:sz="0" w:space="0" w:color="auto"/>
                            <w:left w:val="none" w:sz="0" w:space="0" w:color="auto"/>
                            <w:bottom w:val="none" w:sz="0" w:space="0" w:color="auto"/>
                            <w:right w:val="none" w:sz="0" w:space="0" w:color="auto"/>
                          </w:divBdr>
                          <w:divsChild>
                            <w:div w:id="1936474296">
                              <w:marLeft w:val="-450"/>
                              <w:marRight w:val="-450"/>
                              <w:marTop w:val="0"/>
                              <w:marBottom w:val="0"/>
                              <w:divBdr>
                                <w:top w:val="none" w:sz="0" w:space="0" w:color="auto"/>
                                <w:left w:val="none" w:sz="0" w:space="0" w:color="auto"/>
                                <w:bottom w:val="none" w:sz="0" w:space="0" w:color="auto"/>
                                <w:right w:val="none" w:sz="0" w:space="0" w:color="auto"/>
                              </w:divBdr>
                              <w:divsChild>
                                <w:div w:id="1356731123">
                                  <w:marLeft w:val="0"/>
                                  <w:marRight w:val="0"/>
                                  <w:marTop w:val="0"/>
                                  <w:marBottom w:val="0"/>
                                  <w:divBdr>
                                    <w:top w:val="none" w:sz="0" w:space="0" w:color="auto"/>
                                    <w:left w:val="none" w:sz="0" w:space="0" w:color="auto"/>
                                    <w:bottom w:val="none" w:sz="0" w:space="0" w:color="auto"/>
                                    <w:right w:val="none" w:sz="0" w:space="0" w:color="auto"/>
                                  </w:divBdr>
                                  <w:divsChild>
                                    <w:div w:id="1655137312">
                                      <w:marLeft w:val="0"/>
                                      <w:marRight w:val="0"/>
                                      <w:marTop w:val="0"/>
                                      <w:marBottom w:val="0"/>
                                      <w:divBdr>
                                        <w:top w:val="none" w:sz="0" w:space="0" w:color="auto"/>
                                        <w:left w:val="none" w:sz="0" w:space="0" w:color="auto"/>
                                        <w:bottom w:val="none" w:sz="0" w:space="0" w:color="auto"/>
                                        <w:right w:val="none" w:sz="0" w:space="0" w:color="auto"/>
                                      </w:divBdr>
                                      <w:divsChild>
                                        <w:div w:id="942346787">
                                          <w:marLeft w:val="0"/>
                                          <w:marRight w:val="0"/>
                                          <w:marTop w:val="0"/>
                                          <w:marBottom w:val="0"/>
                                          <w:divBdr>
                                            <w:top w:val="none" w:sz="0" w:space="0" w:color="auto"/>
                                            <w:left w:val="none" w:sz="0" w:space="0" w:color="auto"/>
                                            <w:bottom w:val="none" w:sz="0" w:space="0" w:color="auto"/>
                                            <w:right w:val="none" w:sz="0" w:space="0" w:color="auto"/>
                                          </w:divBdr>
                                          <w:divsChild>
                                            <w:div w:id="1191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substantial-collation-or-research-guide-section-18f-oia-and-section-17f-lgoima" TargetMode="External"/><Relationship Id="rId13" Type="http://schemas.openxmlformats.org/officeDocument/2006/relationships/hyperlink" Target="https://www.ombudsman.parliament.nz/resources/publicly-available-information-guide-section-18d-oia-and-section-17d-lgoima" TargetMode="External"/><Relationship Id="rId18" Type="http://schemas.openxmlformats.org/officeDocument/2006/relationships/hyperlink" Target="https://www.ombudsman.parliament.nz/get-help-agenc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mbudsman.parliament.nz/resources/proactive-release-good-practices-proactive-release-official-information" TargetMode="External"/><Relationship Id="rId17" Type="http://schemas.openxmlformats.org/officeDocument/2006/relationships/hyperlink" Target="https://www.ombudsman.parliament.nz/get-help-publi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mbudsman.parliament.nz/get-help-public/make-complaint-members-publi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resources/template-letter-6-letter-communicating-decision-requ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ombudsman.parliament.nz"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info@ombudsman.parliament.nz" TargetMode="External"/><Relationship Id="rId4" Type="http://schemas.openxmlformats.org/officeDocument/2006/relationships/settings" Target="settings.xml"/><Relationship Id="rId9" Type="http://schemas.openxmlformats.org/officeDocument/2006/relationships/hyperlink" Target="https://www.ombudsman.parliament.nz/resources/charging-guide-charging-official-information-under-oia-and-lgoima" TargetMode="External"/><Relationship Id="rId14" Type="http://schemas.openxmlformats.org/officeDocument/2006/relationships/hyperlink" Target="https://www.ombudsman.parliament.nz/resources/making-official-information-requests-guide-requesters"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ombudsman.parliament.nz/resources/unreasonable-extension-time-limit-internal-consultations" TargetMode="External"/><Relationship Id="rId1" Type="http://schemas.openxmlformats.org/officeDocument/2006/relationships/hyperlink" Target="https://www.ombudsman.parliamen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B0237-B11B-4A18-AA4B-7CA56C2F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0</TotalTime>
  <Pages>16</Pages>
  <Words>5512</Words>
  <Characters>31419</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Purpose</vt:lpstr>
      <vt:lpstr>Tools and strategies for managing requests</vt:lpstr>
      <vt:lpstr>    What are some of the tools and strategies for ministers, public service agencies</vt:lpstr>
      <vt:lpstr>Key timeframes</vt:lpstr>
      <vt:lpstr>    What are the timeframes under the OIA and the LGOIMA during and following a majo</vt:lpstr>
      <vt:lpstr>    What counts as a ‘working day’ during and following an extreme emergency event?</vt:lpstr>
      <vt:lpstr>    The requester has asked for an urgent response, what does the agency need to do?</vt:lpstr>
      <vt:lpstr>    What if the agency cannot answer a request on time during or following an extrem</vt:lpstr>
      <vt:lpstr>    Can the agency make a decision on the request now and provide the information la</vt:lpstr>
      <vt:lpstr>    Is proactive release a good option during or following an extreme emergency even</vt:lpstr>
      <vt:lpstr>    Can the agency refuse a request on the basis that it is planning to proactively </vt:lpstr>
      <vt:lpstr>Extensions</vt:lpstr>
      <vt:lpstr>    Can the agency extend the timeframe for responding because of an extreme emergen</vt:lpstr>
      <vt:lpstr>    Can the agency do a blanket extension for all the requests it is currently deali</vt:lpstr>
      <vt:lpstr>    How should the agency respond to a request if the extended deadline can no longe</vt:lpstr>
      <vt:lpstr>    How long is ‘a reasonable period of time’ for extensions during or following an </vt:lpstr>
      <vt:lpstr>    The staff the agency needs to consult are not available, what should it do?</vt:lpstr>
      <vt:lpstr>Access to information and resources</vt:lpstr>
      <vt:lpstr>    How should the agency respond to a request if the information requested is not a</vt:lpstr>
      <vt:lpstr>    Staff availability</vt:lpstr>
      <vt:lpstr>    What if the agency doesn’t have access to the resources that it needs to process</vt:lpstr>
      <vt:lpstr>Transfers </vt:lpstr>
      <vt:lpstr>    Can the agency transfer a request to another agency that may hold the requested </vt:lpstr>
      <vt:lpstr>LGOIMA—Land Information Memoranda (LIMs)</vt:lpstr>
      <vt:lpstr>    What are the timeframes for providing LIMs under LGOIMA during and following an </vt:lpstr>
      <vt:lpstr>Advice for requesters</vt:lpstr>
      <vt:lpstr>    Can requesters still request official information during or following an extreme</vt:lpstr>
      <vt:lpstr>    If requesters want to make a broad request about an extreme emergency event, how</vt:lpstr>
      <vt:lpstr>    The agency advises the requester it’s too busy dealing with the extreme emergenc</vt:lpstr>
      <vt:lpstr>    Can an agency ask the requester for more information or to change or clarify the</vt:lpstr>
      <vt:lpstr>    Can an agency consult others about a request?</vt:lpstr>
      <vt:lpstr>Further information and help</vt:lpstr>
      <vt:lpstr>    Where can I go if my question isn’t answered here?</vt:lpstr>
      <vt:lpstr>        For people wishing to make a complaint</vt:lpstr>
      <vt:lpstr>        For agencies</vt:lpstr>
    </vt:vector>
  </TitlesOfParts>
  <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Bronwyn.Deane-Royce@ombudsman.parliament.nz</dc:creator>
  <cp:keywords/>
  <cp:lastModifiedBy>Yogesh Ambalaghan</cp:lastModifiedBy>
  <cp:revision>2</cp:revision>
  <dcterms:created xsi:type="dcterms:W3CDTF">2023-03-13T20:15:00Z</dcterms:created>
  <dcterms:modified xsi:type="dcterms:W3CDTF">2023-03-13T20:15:00Z</dcterms:modified>
  <cp:contentStatus/>
</cp:coreProperties>
</file>